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4FEEFB" w14:textId="77777777" w:rsidR="001A7715" w:rsidRDefault="001A7715" w:rsidP="001A7715">
      <w:bookmarkStart w:id="0" w:name="_GoBack"/>
      <w:bookmarkEnd w:id="0"/>
      <w:r>
        <w:t>Očekávané agility a inovační cykly dosahují nebývalého tempa změn. Zákazníci dnes hledají způsoby, jak transformovat své podniky tak, aby vyhovovaly našemu digitalizovanému, síťově propojenému a komplexnímu</w:t>
      </w:r>
    </w:p>
    <w:p w14:paraId="5F8FFC3B" w14:textId="77777777" w:rsidR="001A7715" w:rsidRDefault="001A7715" w:rsidP="001A7715">
      <w:r>
        <w:t>světu. Předpokladem je spíše spotřeba služeb než produktů, a pokud chcete digitálně transformovat, pak musí vše proběhnout rychle. Spotřeba a příslušné přínosy tedy musí být měřitelné. Pouze pomocí měření je možné prokázat a odvodit hodnotu pro zákazníky a zajistit nové podnikání. Poměrně nízké náklady na změnu poskytovatele služeb usnadňují zákazníkům neobnovit nebo nesnížit svou stopu. Nejdůležitější výhoda pro podniky v tomto již nespočívá v</w:t>
      </w:r>
    </w:p>
    <w:p w14:paraId="3803E442" w14:textId="3F400AF9" w:rsidR="00F72421" w:rsidRDefault="001A7715" w:rsidP="001A7715">
      <w:r>
        <w:t>redukci spodní hranice spíše v hbitosti podnikání čas k ohodnocení.</w:t>
      </w:r>
    </w:p>
    <w:p w14:paraId="16F1D105" w14:textId="55EC6922" w:rsidR="001A7715" w:rsidRDefault="001A7715" w:rsidP="001A7715"/>
    <w:p w14:paraId="698A1FA8" w14:textId="72ED55DB" w:rsidR="001A7715" w:rsidRDefault="001A7715" w:rsidP="001A7715"/>
    <w:p w14:paraId="205D8DE4" w14:textId="77777777" w:rsidR="001A7715" w:rsidRDefault="001A7715" w:rsidP="001A7715">
      <w:proofErr w:type="gramStart"/>
      <w:r>
        <w:t>Přesto</w:t>
      </w:r>
      <w:proofErr w:type="gramEnd"/>
      <w:r>
        <w:t xml:space="preserve"> je zakořeněné inženýrství </w:t>
      </w:r>
      <w:proofErr w:type="gramStart"/>
      <w:r>
        <w:t>který</w:t>
      </w:r>
      <w:proofErr w:type="gramEnd"/>
      <w:r>
        <w:t xml:space="preserve"> stále převládá v odděleních výzkumu a vývoje, se nedokáže vyrovnat s prchavými</w:t>
      </w:r>
    </w:p>
    <w:p w14:paraId="1603ACFF" w14:textId="224BB2B6" w:rsidR="001A7715" w:rsidRDefault="001A7715" w:rsidP="001A7715">
      <w:r>
        <w:t>trendů a stále se zkracujícím životním cyklům výrobků.</w:t>
      </w:r>
    </w:p>
    <w:p w14:paraId="21673F13" w14:textId="77777777" w:rsidR="001A7715" w:rsidRDefault="001A7715" w:rsidP="001A7715">
      <w:r>
        <w:t>V nové éře podnikání je rozhodující rychlost, protože životní cykly produktů jsou stále kratší a plynulejší.</w:t>
      </w:r>
    </w:p>
    <w:p w14:paraId="10EB7813" w14:textId="77777777" w:rsidR="001A7715" w:rsidRDefault="001A7715" w:rsidP="001A7715">
      <w:r>
        <w:t>Zákazníci požadují rychlejší vývoj a dodávání nových produktů a služeb, což se projevuje v potřebě zlepšovat reakční doby, měnit organizační uspořádání</w:t>
      </w:r>
    </w:p>
    <w:p w14:paraId="4D13BDBE" w14:textId="0C1EAA82" w:rsidR="001A7715" w:rsidRDefault="001A7715" w:rsidP="001A7715">
      <w:r>
        <w:t>struktury a měnící se obchodní procesy společností.</w:t>
      </w:r>
    </w:p>
    <w:p w14:paraId="0F800456" w14:textId="3D33192E" w:rsidR="00DB1061" w:rsidRDefault="00DB1061" w:rsidP="001A7715"/>
    <w:p w14:paraId="6C59CD8E" w14:textId="129834E1" w:rsidR="00DB1061" w:rsidRDefault="00DB1061" w:rsidP="001A7715">
      <w:pPr>
        <w:rPr>
          <w:rFonts w:ascii="XlxbvfRcpsfrFcndxcAdvP6975" w:hAnsi="XlxbvfRcpsfrFcndxcAdvP6975" w:cs="XlxbvfRcpsfrFcndxcAdvP6975"/>
          <w:sz w:val="20"/>
          <w:szCs w:val="20"/>
        </w:rPr>
      </w:pPr>
      <w:proofErr w:type="spellStart"/>
      <w:r>
        <w:rPr>
          <w:rFonts w:ascii="XlxbvfRcpsfrFcndxcAdvP6975" w:hAnsi="XlxbvfRcpsfrFcndxcAdvP6975" w:cs="XlxbvfRcpsfrFcndxcAdvP6975"/>
          <w:sz w:val="20"/>
          <w:szCs w:val="20"/>
        </w:rPr>
        <w:t>life</w:t>
      </w:r>
      <w:proofErr w:type="spellEnd"/>
      <w:r>
        <w:rPr>
          <w:rFonts w:ascii="XlxbvfRcpsfrFcndxcAdvP6975" w:hAnsi="XlxbvfRcpsfrFcndxcAdvP6975" w:cs="XlxbvfRcpsfrFcndxcAdvP6975"/>
          <w:sz w:val="20"/>
          <w:szCs w:val="20"/>
        </w:rPr>
        <w:t xml:space="preserve"> </w:t>
      </w:r>
      <w:proofErr w:type="spellStart"/>
      <w:r>
        <w:rPr>
          <w:rFonts w:ascii="XlxbvfRcpsfrFcndxcAdvP6975" w:hAnsi="XlxbvfRcpsfrFcndxcAdvP6975" w:cs="XlxbvfRcpsfrFcndxcAdvP6975"/>
          <w:sz w:val="20"/>
          <w:szCs w:val="20"/>
        </w:rPr>
        <w:t>cycle</w:t>
      </w:r>
      <w:proofErr w:type="spellEnd"/>
      <w:r>
        <w:rPr>
          <w:rFonts w:ascii="XlxbvfRcpsfrFcndxcAdvP6975" w:hAnsi="XlxbvfRcpsfrFcndxcAdvP6975" w:cs="XlxbvfRcpsfrFcndxcAdvP6975"/>
          <w:sz w:val="20"/>
          <w:szCs w:val="20"/>
        </w:rPr>
        <w:t xml:space="preserve"> of </w:t>
      </w:r>
      <w:proofErr w:type="spellStart"/>
      <w:r>
        <w:rPr>
          <w:rFonts w:ascii="XlxbvfRcpsfrFcndxcAdvP6975" w:hAnsi="XlxbvfRcpsfrFcndxcAdvP6975" w:cs="XlxbvfRcpsfrFcndxcAdvP6975"/>
          <w:sz w:val="20"/>
          <w:szCs w:val="20"/>
        </w:rPr>
        <w:t>products</w:t>
      </w:r>
      <w:proofErr w:type="spellEnd"/>
    </w:p>
    <w:p w14:paraId="74314612" w14:textId="6CFD86EF" w:rsidR="00DB1061" w:rsidRDefault="00DB1061" w:rsidP="001A7715">
      <w:pPr>
        <w:rPr>
          <w:rFonts w:ascii="XlxbvfRcpsfrFcndxcAdvP6975" w:hAnsi="XlxbvfRcpsfrFcndxcAdvP6975" w:cs="XlxbvfRcpsfrFcndxcAdvP6975"/>
          <w:sz w:val="20"/>
          <w:szCs w:val="20"/>
        </w:rPr>
      </w:pPr>
      <w:r>
        <w:rPr>
          <w:rFonts w:ascii="XlxbvfRcpsfrFcndxcAdvP6975" w:hAnsi="XlxbvfRcpsfrFcndxcAdvP6975" w:cs="XlxbvfRcpsfrFcndxcAdvP6975"/>
          <w:sz w:val="20"/>
          <w:szCs w:val="20"/>
        </w:rPr>
        <w:t xml:space="preserve">market </w:t>
      </w:r>
      <w:proofErr w:type="spellStart"/>
      <w:r>
        <w:rPr>
          <w:rFonts w:ascii="XlxbvfRcpsfrFcndxcAdvP6975" w:hAnsi="XlxbvfRcpsfrFcndxcAdvP6975" w:cs="XlxbvfRcpsfrFcndxcAdvP6975"/>
          <w:sz w:val="20"/>
          <w:szCs w:val="20"/>
        </w:rPr>
        <w:t>lifecycle</w:t>
      </w:r>
      <w:proofErr w:type="spellEnd"/>
    </w:p>
    <w:p w14:paraId="552E7895" w14:textId="72D4CC69" w:rsidR="00DB1061" w:rsidRDefault="00DB1061" w:rsidP="001A7715">
      <w:pPr>
        <w:rPr>
          <w:rFonts w:ascii="XlxbvfRcpsfrFcndxcAdvP6975" w:hAnsi="XlxbvfRcpsfrFcndxcAdvP6975" w:cs="XlxbvfRcpsfrFcndxcAdvP6975"/>
          <w:sz w:val="20"/>
          <w:szCs w:val="20"/>
        </w:rPr>
      </w:pPr>
    </w:p>
    <w:p w14:paraId="68B2C1A4" w14:textId="30B90FE7" w:rsidR="00DB1061" w:rsidRDefault="00DB1061" w:rsidP="001A7715">
      <w:pPr>
        <w:rPr>
          <w:rFonts w:ascii="XlxbvfRcpsfrFcndxcAdvP6975" w:hAnsi="XlxbvfRcpsfrFcndxcAdvP6975" w:cs="XlxbvfRcpsfrFcndxcAdvP6975"/>
          <w:sz w:val="17"/>
          <w:szCs w:val="17"/>
        </w:rPr>
      </w:pPr>
      <w:proofErr w:type="spellStart"/>
      <w:r>
        <w:rPr>
          <w:rFonts w:ascii="XlxbvfRcpsfrFcndxcAdvP6975" w:hAnsi="XlxbvfRcpsfrFcndxcAdvP6975" w:cs="XlxbvfRcpsfrFcndxcAdvP6975"/>
          <w:sz w:val="17"/>
          <w:szCs w:val="17"/>
        </w:rPr>
        <w:t>Product-service</w:t>
      </w:r>
      <w:proofErr w:type="spellEnd"/>
      <w:r>
        <w:rPr>
          <w:rFonts w:ascii="XlxbvfRcpsfrFcndxcAdvP6975" w:hAnsi="XlxbvfRcpsfrFcndxcAdvP6975" w:cs="XlxbvfRcpsfrFcndxcAdvP6975"/>
          <w:sz w:val="17"/>
          <w:szCs w:val="17"/>
        </w:rPr>
        <w:t xml:space="preserve"> </w:t>
      </w:r>
      <w:proofErr w:type="spellStart"/>
      <w:r>
        <w:rPr>
          <w:rFonts w:ascii="XlxbvfRcpsfrFcndxcAdvP6975" w:hAnsi="XlxbvfRcpsfrFcndxcAdvP6975" w:cs="XlxbvfRcpsfrFcndxcAdvP6975"/>
          <w:sz w:val="17"/>
          <w:szCs w:val="17"/>
        </w:rPr>
        <w:t>lifecycle</w:t>
      </w:r>
      <w:proofErr w:type="spellEnd"/>
    </w:p>
    <w:p w14:paraId="46A3D58D" w14:textId="11F2EEA5" w:rsidR="00DB1061" w:rsidRDefault="00DB1061" w:rsidP="001A7715">
      <w:pPr>
        <w:rPr>
          <w:rFonts w:ascii="XlxbvfRcpsfrFcndxcAdvP6975" w:hAnsi="XlxbvfRcpsfrFcndxcAdvP6975" w:cs="XlxbvfRcpsfrFcndxcAdvP6975"/>
          <w:sz w:val="17"/>
          <w:szCs w:val="17"/>
        </w:rPr>
      </w:pPr>
      <w:proofErr w:type="spellStart"/>
      <w:r>
        <w:rPr>
          <w:rFonts w:ascii="XlxbvfRcpsfrFcndxcAdvP6975" w:hAnsi="XlxbvfRcpsfrFcndxcAdvP6975" w:cs="XlxbvfRcpsfrFcndxcAdvP6975"/>
          <w:sz w:val="17"/>
          <w:szCs w:val="17"/>
        </w:rPr>
        <w:t>Value</w:t>
      </w:r>
      <w:proofErr w:type="spellEnd"/>
      <w:r>
        <w:rPr>
          <w:rFonts w:ascii="XlxbvfRcpsfrFcndxcAdvP6975" w:hAnsi="XlxbvfRcpsfrFcndxcAdvP6975" w:cs="XlxbvfRcpsfrFcndxcAdvP6975"/>
          <w:sz w:val="17"/>
          <w:szCs w:val="17"/>
        </w:rPr>
        <w:t xml:space="preserve"> of </w:t>
      </w:r>
      <w:proofErr w:type="spellStart"/>
      <w:r>
        <w:rPr>
          <w:rFonts w:ascii="XlxbvfRcpsfrFcndxcAdvP6975" w:hAnsi="XlxbvfRcpsfrFcndxcAdvP6975" w:cs="XlxbvfRcpsfrFcndxcAdvP6975"/>
          <w:sz w:val="17"/>
          <w:szCs w:val="17"/>
        </w:rPr>
        <w:t>Lifecycle</w:t>
      </w:r>
      <w:proofErr w:type="spellEnd"/>
      <w:r>
        <w:rPr>
          <w:rFonts w:ascii="XlxbvfRcpsfrFcndxcAdvP6975" w:hAnsi="XlxbvfRcpsfrFcndxcAdvP6975" w:cs="XlxbvfRcpsfrFcndxcAdvP6975"/>
          <w:sz w:val="17"/>
          <w:szCs w:val="17"/>
        </w:rPr>
        <w:t xml:space="preserve"> </w:t>
      </w:r>
      <w:proofErr w:type="spellStart"/>
      <w:r>
        <w:rPr>
          <w:rFonts w:ascii="XlxbvfRcpsfrFcndxcAdvP6975" w:hAnsi="XlxbvfRcpsfrFcndxcAdvP6975" w:cs="XlxbvfRcpsfrFcndxcAdvP6975"/>
          <w:sz w:val="17"/>
          <w:szCs w:val="17"/>
        </w:rPr>
        <w:t>Information</w:t>
      </w:r>
      <w:proofErr w:type="spellEnd"/>
      <w:r>
        <w:rPr>
          <w:rFonts w:ascii="XlxbvfRcpsfrFcndxcAdvP6975" w:hAnsi="XlxbvfRcpsfrFcndxcAdvP6975" w:cs="XlxbvfRcpsfrFcndxcAdvP6975"/>
          <w:sz w:val="17"/>
          <w:szCs w:val="17"/>
        </w:rPr>
        <w:t xml:space="preserve"> to </w:t>
      </w:r>
      <w:proofErr w:type="spellStart"/>
      <w:r>
        <w:rPr>
          <w:rFonts w:ascii="XlxbvfRcpsfrFcndxcAdvP6975" w:hAnsi="XlxbvfRcpsfrFcndxcAdvP6975" w:cs="XlxbvfRcpsfrFcndxcAdvP6975"/>
          <w:sz w:val="17"/>
          <w:szCs w:val="17"/>
        </w:rPr>
        <w:t>Transform</w:t>
      </w:r>
      <w:proofErr w:type="spellEnd"/>
      <w:r>
        <w:rPr>
          <w:rFonts w:ascii="XlxbvfRcpsfrFcndxcAdvP6975" w:hAnsi="XlxbvfRcpsfrFcndxcAdvP6975" w:cs="XlxbvfRcpsfrFcndxcAdvP6975"/>
          <w:sz w:val="17"/>
          <w:szCs w:val="17"/>
        </w:rPr>
        <w:t xml:space="preserve"> </w:t>
      </w:r>
      <w:proofErr w:type="spellStart"/>
      <w:r>
        <w:rPr>
          <w:rFonts w:ascii="XlxbvfRcpsfrFcndxcAdvP6975" w:hAnsi="XlxbvfRcpsfrFcndxcAdvP6975" w:cs="XlxbvfRcpsfrFcndxcAdvP6975"/>
          <w:sz w:val="17"/>
          <w:szCs w:val="17"/>
        </w:rPr>
        <w:t>the</w:t>
      </w:r>
      <w:proofErr w:type="spellEnd"/>
      <w:r>
        <w:rPr>
          <w:rFonts w:ascii="XlxbvfRcpsfrFcndxcAdvP6975" w:hAnsi="XlxbvfRcpsfrFcndxcAdvP6975" w:cs="XlxbvfRcpsfrFcndxcAdvP6975"/>
          <w:sz w:val="17"/>
          <w:szCs w:val="17"/>
        </w:rPr>
        <w:t xml:space="preserve"> </w:t>
      </w:r>
      <w:proofErr w:type="spellStart"/>
      <w:r>
        <w:rPr>
          <w:rFonts w:ascii="XlxbvfRcpsfrFcndxcAdvP6975" w:hAnsi="XlxbvfRcpsfrFcndxcAdvP6975" w:cs="XlxbvfRcpsfrFcndxcAdvP6975"/>
          <w:sz w:val="17"/>
          <w:szCs w:val="17"/>
        </w:rPr>
        <w:t>Manufacturing</w:t>
      </w:r>
      <w:proofErr w:type="spellEnd"/>
      <w:r>
        <w:rPr>
          <w:rFonts w:ascii="XlxbvfRcpsfrFcndxcAdvP6975" w:hAnsi="XlxbvfRcpsfrFcndxcAdvP6975" w:cs="XlxbvfRcpsfrFcndxcAdvP6975"/>
          <w:sz w:val="17"/>
          <w:szCs w:val="17"/>
        </w:rPr>
        <w:t xml:space="preserve"> </w:t>
      </w:r>
      <w:proofErr w:type="spellStart"/>
      <w:r>
        <w:rPr>
          <w:rFonts w:ascii="XlxbvfRcpsfrFcndxcAdvP6975" w:hAnsi="XlxbvfRcpsfrFcndxcAdvP6975" w:cs="XlxbvfRcpsfrFcndxcAdvP6975"/>
          <w:sz w:val="17"/>
          <w:szCs w:val="17"/>
        </w:rPr>
        <w:t>Industry</w:t>
      </w:r>
      <w:proofErr w:type="spellEnd"/>
    </w:p>
    <w:p w14:paraId="45498DA1" w14:textId="77777777" w:rsidR="007F55FA" w:rsidRPr="007F55FA" w:rsidRDefault="007F55FA" w:rsidP="007F55FA">
      <w:pPr>
        <w:rPr>
          <w:rFonts w:ascii="XlxbvfRcpsfrFcndxcAdvP6975" w:hAnsi="XlxbvfRcpsfrFcndxcAdvP6975" w:cs="XlxbvfRcpsfrFcndxcAdvP6975"/>
          <w:sz w:val="17"/>
          <w:szCs w:val="17"/>
        </w:rPr>
      </w:pPr>
      <w:r w:rsidRPr="007F55FA">
        <w:rPr>
          <w:rFonts w:ascii="XlxbvfRcpsfrFcndxcAdvP6975" w:hAnsi="XlxbvfRcpsfrFcndxcAdvP6975" w:cs="XlxbvfRcpsfrFcndxcAdvP6975"/>
          <w:sz w:val="17"/>
          <w:szCs w:val="17"/>
        </w:rPr>
        <w:t>Všechny společnosti mají klíčové kompetence; ať už vznikly organicky z</w:t>
      </w:r>
    </w:p>
    <w:p w14:paraId="31CB399F" w14:textId="77777777" w:rsidR="007F55FA" w:rsidRPr="007F55FA" w:rsidRDefault="007F55FA" w:rsidP="007F55FA">
      <w:pPr>
        <w:rPr>
          <w:rFonts w:ascii="XlxbvfRcpsfrFcndxcAdvP6975" w:hAnsi="XlxbvfRcpsfrFcndxcAdvP6975" w:cs="XlxbvfRcpsfrFcndxcAdvP6975"/>
          <w:sz w:val="17"/>
          <w:szCs w:val="17"/>
        </w:rPr>
      </w:pPr>
      <w:r w:rsidRPr="007F55FA">
        <w:rPr>
          <w:rFonts w:ascii="XlxbvfRcpsfrFcndxcAdvP6975" w:hAnsi="XlxbvfRcpsfrFcndxcAdvP6975" w:cs="XlxbvfRcpsfrFcndxcAdvP6975"/>
          <w:sz w:val="17"/>
          <w:szCs w:val="17"/>
        </w:rPr>
        <w:t>klíčové myšlenky, znalosti a dovednosti zakladatelů společnosti, kteří zavedli novou firmu.</w:t>
      </w:r>
    </w:p>
    <w:p w14:paraId="5C6E6453" w14:textId="77777777" w:rsidR="007F55FA" w:rsidRPr="007F55FA" w:rsidRDefault="007F55FA" w:rsidP="007F55FA">
      <w:pPr>
        <w:rPr>
          <w:rFonts w:ascii="XlxbvfRcpsfrFcndxcAdvP6975" w:hAnsi="XlxbvfRcpsfrFcndxcAdvP6975" w:cs="XlxbvfRcpsfrFcndxcAdvP6975"/>
          <w:sz w:val="17"/>
          <w:szCs w:val="17"/>
        </w:rPr>
      </w:pPr>
      <w:r w:rsidRPr="007F55FA">
        <w:rPr>
          <w:rFonts w:ascii="XlxbvfRcpsfrFcndxcAdvP6975" w:hAnsi="XlxbvfRcpsfrFcndxcAdvP6975" w:cs="XlxbvfRcpsfrFcndxcAdvP6975"/>
          <w:sz w:val="17"/>
          <w:szCs w:val="17"/>
        </w:rPr>
        <w:t>technologie a soubor schopností na trhu, až po největší firmy, které dělají to, co dělají</w:t>
      </w:r>
    </w:p>
    <w:p w14:paraId="120B9CA5" w14:textId="77777777" w:rsidR="007F55FA" w:rsidRPr="007F55FA" w:rsidRDefault="007F55FA" w:rsidP="007F55FA">
      <w:pPr>
        <w:rPr>
          <w:rFonts w:ascii="XlxbvfRcpsfrFcndxcAdvP6975" w:hAnsi="XlxbvfRcpsfrFcndxcAdvP6975" w:cs="XlxbvfRcpsfrFcndxcAdvP6975"/>
          <w:sz w:val="17"/>
          <w:szCs w:val="17"/>
        </w:rPr>
      </w:pPr>
      <w:r w:rsidRPr="007F55FA">
        <w:rPr>
          <w:rFonts w:ascii="XlxbvfRcpsfrFcndxcAdvP6975" w:hAnsi="XlxbvfRcpsfrFcndxcAdvP6975" w:cs="XlxbvfRcpsfrFcndxcAdvP6975"/>
          <w:sz w:val="17"/>
          <w:szCs w:val="17"/>
        </w:rPr>
        <w:t>nebo které získávají dovednosti, znalosti a duševní vlastnictví a činí tak neorganicky.</w:t>
      </w:r>
    </w:p>
    <w:p w14:paraId="62852D45" w14:textId="77777777" w:rsidR="007F55FA" w:rsidRPr="007F55FA" w:rsidRDefault="007F55FA" w:rsidP="007F55FA">
      <w:pPr>
        <w:rPr>
          <w:rFonts w:ascii="XlxbvfRcpsfrFcndxcAdvP6975" w:hAnsi="XlxbvfRcpsfrFcndxcAdvP6975" w:cs="XlxbvfRcpsfrFcndxcAdvP6975"/>
          <w:sz w:val="17"/>
          <w:szCs w:val="17"/>
        </w:rPr>
      </w:pPr>
      <w:r w:rsidRPr="007F55FA">
        <w:rPr>
          <w:rFonts w:ascii="XlxbvfRcpsfrFcndxcAdvP6975" w:hAnsi="XlxbvfRcpsfrFcndxcAdvP6975" w:cs="XlxbvfRcpsfrFcndxcAdvP6975"/>
          <w:sz w:val="17"/>
          <w:szCs w:val="17"/>
        </w:rPr>
        <w:t xml:space="preserve">prostřednictvím fúzí a akvizic. Bez ohledu na to, kde </w:t>
      </w:r>
      <w:proofErr w:type="gramStart"/>
      <w:r w:rsidRPr="007F55FA">
        <w:rPr>
          <w:rFonts w:ascii="XlxbvfRcpsfrFcndxcAdvP6975" w:hAnsi="XlxbvfRcpsfrFcndxcAdvP6975" w:cs="XlxbvfRcpsfrFcndxcAdvP6975"/>
          <w:sz w:val="17"/>
          <w:szCs w:val="17"/>
        </w:rPr>
        <w:t>se firma</w:t>
      </w:r>
      <w:proofErr w:type="gramEnd"/>
      <w:r w:rsidRPr="007F55FA">
        <w:rPr>
          <w:rFonts w:ascii="XlxbvfRcpsfrFcndxcAdvP6975" w:hAnsi="XlxbvfRcpsfrFcndxcAdvP6975" w:cs="XlxbvfRcpsfrFcndxcAdvP6975"/>
          <w:sz w:val="17"/>
          <w:szCs w:val="17"/>
        </w:rPr>
        <w:t xml:space="preserve"> a její inovátoři</w:t>
      </w:r>
    </w:p>
    <w:p w14:paraId="2A26AD46" w14:textId="77777777" w:rsidR="007F55FA" w:rsidRPr="007F55FA" w:rsidRDefault="007F55FA" w:rsidP="007F55FA">
      <w:pPr>
        <w:rPr>
          <w:rFonts w:ascii="XlxbvfRcpsfrFcndxcAdvP6975" w:hAnsi="XlxbvfRcpsfrFcndxcAdvP6975" w:cs="XlxbvfRcpsfrFcndxcAdvP6975"/>
          <w:sz w:val="17"/>
          <w:szCs w:val="17"/>
        </w:rPr>
      </w:pPr>
      <w:r w:rsidRPr="007F55FA">
        <w:rPr>
          <w:rFonts w:ascii="XlxbvfRcpsfrFcndxcAdvP6975" w:hAnsi="XlxbvfRcpsfrFcndxcAdvP6975" w:cs="XlxbvfRcpsfrFcndxcAdvP6975"/>
          <w:sz w:val="17"/>
          <w:szCs w:val="17"/>
        </w:rPr>
        <w:t>v tomto spektru, je dnes již dobře známo, že jediný podnikatelský subjekt</w:t>
      </w:r>
    </w:p>
    <w:p w14:paraId="28D21DEA" w14:textId="77777777" w:rsidR="007F55FA" w:rsidRPr="007F55FA" w:rsidRDefault="007F55FA" w:rsidP="007F55FA">
      <w:pPr>
        <w:rPr>
          <w:rFonts w:ascii="XlxbvfRcpsfrFcndxcAdvP6975" w:hAnsi="XlxbvfRcpsfrFcndxcAdvP6975" w:cs="XlxbvfRcpsfrFcndxcAdvP6975"/>
          <w:sz w:val="17"/>
          <w:szCs w:val="17"/>
        </w:rPr>
      </w:pPr>
      <w:r w:rsidRPr="007F55FA">
        <w:rPr>
          <w:rFonts w:ascii="XlxbvfRcpsfrFcndxcAdvP6975" w:hAnsi="XlxbvfRcpsfrFcndxcAdvP6975" w:cs="XlxbvfRcpsfrFcndxcAdvP6975"/>
          <w:sz w:val="17"/>
          <w:szCs w:val="17"/>
        </w:rPr>
        <w:t>izolovaně jen zřídka dokáže držet krok s neustálou poptávkou po inovacích.</w:t>
      </w:r>
    </w:p>
    <w:p w14:paraId="1FD2586D" w14:textId="77777777" w:rsidR="007F55FA" w:rsidRPr="007F55FA" w:rsidRDefault="007F55FA" w:rsidP="007F55FA">
      <w:pPr>
        <w:rPr>
          <w:rFonts w:ascii="XlxbvfRcpsfrFcndxcAdvP6975" w:hAnsi="XlxbvfRcpsfrFcndxcAdvP6975" w:cs="XlxbvfRcpsfrFcndxcAdvP6975"/>
          <w:sz w:val="17"/>
          <w:szCs w:val="17"/>
        </w:rPr>
      </w:pPr>
      <w:r w:rsidRPr="007F55FA">
        <w:rPr>
          <w:rFonts w:ascii="XlxbvfRcpsfrFcndxcAdvP6975" w:hAnsi="XlxbvfRcpsfrFcndxcAdvP6975" w:cs="XlxbvfRcpsfrFcndxcAdvP6975"/>
          <w:sz w:val="17"/>
          <w:szCs w:val="17"/>
        </w:rPr>
        <w:t xml:space="preserve">S neustálou globální konkurencí a nenasytným apetitem trhu </w:t>
      </w:r>
      <w:proofErr w:type="gramStart"/>
      <w:r w:rsidRPr="007F55FA">
        <w:rPr>
          <w:rFonts w:ascii="XlxbvfRcpsfrFcndxcAdvP6975" w:hAnsi="XlxbvfRcpsfrFcndxcAdvP6975" w:cs="XlxbvfRcpsfrFcndxcAdvP6975"/>
          <w:sz w:val="17"/>
          <w:szCs w:val="17"/>
        </w:rPr>
        <w:t>po</w:t>
      </w:r>
      <w:proofErr w:type="gramEnd"/>
    </w:p>
    <w:p w14:paraId="63970CD6" w14:textId="77777777" w:rsidR="007F55FA" w:rsidRPr="007F55FA" w:rsidRDefault="007F55FA" w:rsidP="007F55FA">
      <w:pPr>
        <w:rPr>
          <w:rFonts w:ascii="XlxbvfRcpsfrFcndxcAdvP6975" w:hAnsi="XlxbvfRcpsfrFcndxcAdvP6975" w:cs="XlxbvfRcpsfrFcndxcAdvP6975"/>
          <w:sz w:val="17"/>
          <w:szCs w:val="17"/>
        </w:rPr>
      </w:pPr>
      <w:r w:rsidRPr="007F55FA">
        <w:rPr>
          <w:rFonts w:ascii="XlxbvfRcpsfrFcndxcAdvP6975" w:hAnsi="XlxbvfRcpsfrFcndxcAdvP6975" w:cs="XlxbvfRcpsfrFcndxcAdvP6975"/>
          <w:sz w:val="17"/>
          <w:szCs w:val="17"/>
        </w:rPr>
        <w:t>inovace, musí společnosti zlepšit a urychlit svůj inovační cyklus.</w:t>
      </w:r>
    </w:p>
    <w:p w14:paraId="34D45345" w14:textId="77777777" w:rsidR="007F55FA" w:rsidRPr="007F55FA" w:rsidRDefault="007F55FA" w:rsidP="007F55FA">
      <w:pPr>
        <w:rPr>
          <w:rFonts w:ascii="XlxbvfRcpsfrFcndxcAdvP6975" w:hAnsi="XlxbvfRcpsfrFcndxcAdvP6975" w:cs="XlxbvfRcpsfrFcndxcAdvP6975"/>
          <w:sz w:val="17"/>
          <w:szCs w:val="17"/>
        </w:rPr>
      </w:pPr>
      <w:r w:rsidRPr="007F55FA">
        <w:rPr>
          <w:rFonts w:ascii="XlxbvfRcpsfrFcndxcAdvP6975" w:hAnsi="XlxbvfRcpsfrFcndxcAdvP6975" w:cs="XlxbvfRcpsfrFcndxcAdvP6975"/>
          <w:sz w:val="17"/>
          <w:szCs w:val="17"/>
        </w:rPr>
        <w:t>Otevřené inovace se objevily jako prostředek, který všem firmám, velkým i malým, umožňuje získat</w:t>
      </w:r>
    </w:p>
    <w:p w14:paraId="508B5CA0" w14:textId="77777777" w:rsidR="007F55FA" w:rsidRPr="007F55FA" w:rsidRDefault="007F55FA" w:rsidP="007F55FA">
      <w:pPr>
        <w:rPr>
          <w:rFonts w:ascii="XlxbvfRcpsfrFcndxcAdvP6975" w:hAnsi="XlxbvfRcpsfrFcndxcAdvP6975" w:cs="XlxbvfRcpsfrFcndxcAdvP6975"/>
          <w:sz w:val="17"/>
          <w:szCs w:val="17"/>
        </w:rPr>
      </w:pPr>
      <w:r w:rsidRPr="007F55FA">
        <w:rPr>
          <w:rFonts w:ascii="XlxbvfRcpsfrFcndxcAdvP6975" w:hAnsi="XlxbvfRcpsfrFcndxcAdvP6975" w:cs="XlxbvfRcpsfrFcndxcAdvP6975"/>
          <w:sz w:val="17"/>
          <w:szCs w:val="17"/>
        </w:rPr>
        <w:t>více nápadů z vnějšku organizace. Díky takovému přístupu firmy rozšiřují</w:t>
      </w:r>
    </w:p>
    <w:p w14:paraId="0D6D48CF" w14:textId="77777777" w:rsidR="007F55FA" w:rsidRPr="007F55FA" w:rsidRDefault="007F55FA" w:rsidP="007F55FA">
      <w:pPr>
        <w:rPr>
          <w:rFonts w:ascii="XlxbvfRcpsfrFcndxcAdvP6975" w:hAnsi="XlxbvfRcpsfrFcndxcAdvP6975" w:cs="XlxbvfRcpsfrFcndxcAdvP6975"/>
          <w:sz w:val="17"/>
          <w:szCs w:val="17"/>
        </w:rPr>
      </w:pPr>
      <w:r w:rsidRPr="007F55FA">
        <w:rPr>
          <w:rFonts w:ascii="XlxbvfRcpsfrFcndxcAdvP6975" w:hAnsi="XlxbvfRcpsfrFcndxcAdvP6975" w:cs="XlxbvfRcpsfrFcndxcAdvP6975"/>
          <w:sz w:val="17"/>
          <w:szCs w:val="17"/>
        </w:rPr>
        <w:t>stávající inovační postupy a sdílejí rizika spojená s pokusy o vyřešení problému.</w:t>
      </w:r>
    </w:p>
    <w:p w14:paraId="348EE925" w14:textId="77777777" w:rsidR="007F55FA" w:rsidRPr="007F55FA" w:rsidRDefault="007F55FA" w:rsidP="007F55FA">
      <w:pPr>
        <w:rPr>
          <w:rFonts w:ascii="XlxbvfRcpsfrFcndxcAdvP6975" w:hAnsi="XlxbvfRcpsfrFcndxcAdvP6975" w:cs="XlxbvfRcpsfrFcndxcAdvP6975"/>
          <w:sz w:val="17"/>
          <w:szCs w:val="17"/>
        </w:rPr>
      </w:pPr>
      <w:r w:rsidRPr="007F55FA">
        <w:rPr>
          <w:rFonts w:ascii="XlxbvfRcpsfrFcndxcAdvP6975" w:hAnsi="XlxbvfRcpsfrFcndxcAdvP6975" w:cs="XlxbvfRcpsfrFcndxcAdvP6975"/>
          <w:sz w:val="17"/>
          <w:szCs w:val="17"/>
        </w:rPr>
        <w:lastRenderedPageBreak/>
        <w:t>neuvěřitelně složitých obchodních problémů. Z našeho vyprávění a tří případů</w:t>
      </w:r>
    </w:p>
    <w:p w14:paraId="6992EFE7" w14:textId="77777777" w:rsidR="007F55FA" w:rsidRPr="007F55FA" w:rsidRDefault="007F55FA" w:rsidP="007F55FA">
      <w:pPr>
        <w:rPr>
          <w:rFonts w:ascii="XlxbvfRcpsfrFcndxcAdvP6975" w:hAnsi="XlxbvfRcpsfrFcndxcAdvP6975" w:cs="XlxbvfRcpsfrFcndxcAdvP6975"/>
          <w:sz w:val="17"/>
          <w:szCs w:val="17"/>
        </w:rPr>
      </w:pPr>
      <w:r w:rsidRPr="007F55FA">
        <w:rPr>
          <w:rFonts w:ascii="XlxbvfRcpsfrFcndxcAdvP6975" w:hAnsi="XlxbvfRcpsfrFcndxcAdvP6975" w:cs="XlxbvfRcpsfrFcndxcAdvP6975"/>
          <w:sz w:val="17"/>
          <w:szCs w:val="17"/>
        </w:rPr>
        <w:t>sdílených případů chceme čtenářům předat, že přístup založený na společných inovacích může</w:t>
      </w:r>
    </w:p>
    <w:p w14:paraId="450A6B5A" w14:textId="77777777" w:rsidR="007F55FA" w:rsidRPr="007F55FA" w:rsidRDefault="007F55FA" w:rsidP="007F55FA">
      <w:pPr>
        <w:rPr>
          <w:rFonts w:ascii="XlxbvfRcpsfrFcndxcAdvP6975" w:hAnsi="XlxbvfRcpsfrFcndxcAdvP6975" w:cs="XlxbvfRcpsfrFcndxcAdvP6975"/>
          <w:sz w:val="17"/>
          <w:szCs w:val="17"/>
        </w:rPr>
      </w:pPr>
      <w:r w:rsidRPr="007F55FA">
        <w:rPr>
          <w:rFonts w:ascii="XlxbvfRcpsfrFcndxcAdvP6975" w:hAnsi="XlxbvfRcpsfrFcndxcAdvP6975" w:cs="XlxbvfRcpsfrFcndxcAdvP6975"/>
          <w:sz w:val="17"/>
          <w:szCs w:val="17"/>
        </w:rPr>
        <w:t>skutečně stát pro firmu neocenitelným a plně doplnit celkový inovační přístup firmy.</w:t>
      </w:r>
    </w:p>
    <w:p w14:paraId="3BC52DE4" w14:textId="77777777" w:rsidR="007F55FA" w:rsidRPr="007F55FA" w:rsidRDefault="007F55FA" w:rsidP="007F55FA">
      <w:pPr>
        <w:rPr>
          <w:rFonts w:ascii="XlxbvfRcpsfrFcndxcAdvP6975" w:hAnsi="XlxbvfRcpsfrFcndxcAdvP6975" w:cs="XlxbvfRcpsfrFcndxcAdvP6975"/>
          <w:sz w:val="17"/>
          <w:szCs w:val="17"/>
        </w:rPr>
      </w:pPr>
      <w:r w:rsidRPr="007F55FA">
        <w:rPr>
          <w:rFonts w:ascii="XlxbvfRcpsfrFcndxcAdvP6975" w:hAnsi="XlxbvfRcpsfrFcndxcAdvP6975" w:cs="XlxbvfRcpsfrFcndxcAdvP6975"/>
          <w:sz w:val="17"/>
          <w:szCs w:val="17"/>
        </w:rPr>
        <w:t>inovační strategii.</w:t>
      </w:r>
    </w:p>
    <w:p w14:paraId="167E67A3" w14:textId="77777777" w:rsidR="007F55FA" w:rsidRPr="007F55FA" w:rsidRDefault="007F55FA" w:rsidP="007F55FA">
      <w:pPr>
        <w:rPr>
          <w:rFonts w:ascii="XlxbvfRcpsfrFcndxcAdvP6975" w:hAnsi="XlxbvfRcpsfrFcndxcAdvP6975" w:cs="XlxbvfRcpsfrFcndxcAdvP6975"/>
          <w:sz w:val="17"/>
          <w:szCs w:val="17"/>
        </w:rPr>
      </w:pPr>
    </w:p>
    <w:p w14:paraId="2FB9F613" w14:textId="69E3F27C" w:rsidR="007F55FA" w:rsidRDefault="007F55FA" w:rsidP="007F55FA">
      <w:pPr>
        <w:rPr>
          <w:rFonts w:ascii="XlxbvfRcpsfrFcndxcAdvP6975" w:hAnsi="XlxbvfRcpsfrFcndxcAdvP6975" w:cs="XlxbvfRcpsfrFcndxcAdvP6975"/>
          <w:sz w:val="17"/>
          <w:szCs w:val="17"/>
        </w:rPr>
      </w:pPr>
      <w:proofErr w:type="spellStart"/>
      <w:r w:rsidRPr="007F55FA">
        <w:rPr>
          <w:rFonts w:ascii="XlxbvfRcpsfrFcndxcAdvP6975" w:hAnsi="XlxbvfRcpsfrFcndxcAdvP6975" w:cs="XlxbvfRcpsfrFcndxcAdvP6975"/>
          <w:sz w:val="17"/>
          <w:szCs w:val="17"/>
        </w:rPr>
        <w:t>Translated</w:t>
      </w:r>
      <w:proofErr w:type="spellEnd"/>
      <w:r w:rsidRPr="007F55FA">
        <w:rPr>
          <w:rFonts w:ascii="XlxbvfRcpsfrFcndxcAdvP6975" w:hAnsi="XlxbvfRcpsfrFcndxcAdvP6975" w:cs="XlxbvfRcpsfrFcndxcAdvP6975"/>
          <w:sz w:val="17"/>
          <w:szCs w:val="17"/>
        </w:rPr>
        <w:t xml:space="preserve"> </w:t>
      </w:r>
      <w:proofErr w:type="spellStart"/>
      <w:r w:rsidRPr="007F55FA">
        <w:rPr>
          <w:rFonts w:ascii="XlxbvfRcpsfrFcndxcAdvP6975" w:hAnsi="XlxbvfRcpsfrFcndxcAdvP6975" w:cs="XlxbvfRcpsfrFcndxcAdvP6975"/>
          <w:sz w:val="17"/>
          <w:szCs w:val="17"/>
        </w:rPr>
        <w:t>with</w:t>
      </w:r>
      <w:proofErr w:type="spellEnd"/>
      <w:r w:rsidRPr="007F55FA">
        <w:rPr>
          <w:rFonts w:ascii="XlxbvfRcpsfrFcndxcAdvP6975" w:hAnsi="XlxbvfRcpsfrFcndxcAdvP6975" w:cs="XlxbvfRcpsfrFcndxcAdvP6975"/>
          <w:sz w:val="17"/>
          <w:szCs w:val="17"/>
        </w:rPr>
        <w:t xml:space="preserve"> www.DeepL.com/Translator (free </w:t>
      </w:r>
      <w:proofErr w:type="spellStart"/>
      <w:r w:rsidRPr="007F55FA">
        <w:rPr>
          <w:rFonts w:ascii="XlxbvfRcpsfrFcndxcAdvP6975" w:hAnsi="XlxbvfRcpsfrFcndxcAdvP6975" w:cs="XlxbvfRcpsfrFcndxcAdvP6975"/>
          <w:sz w:val="17"/>
          <w:szCs w:val="17"/>
        </w:rPr>
        <w:t>version</w:t>
      </w:r>
      <w:proofErr w:type="spellEnd"/>
      <w:r w:rsidRPr="007F55FA">
        <w:rPr>
          <w:rFonts w:ascii="XlxbvfRcpsfrFcndxcAdvP6975" w:hAnsi="XlxbvfRcpsfrFcndxcAdvP6975" w:cs="XlxbvfRcpsfrFcndxcAdvP6975"/>
          <w:sz w:val="17"/>
          <w:szCs w:val="17"/>
        </w:rPr>
        <w:t>)</w:t>
      </w:r>
    </w:p>
    <w:p w14:paraId="68DA7834" w14:textId="20425815" w:rsidR="009D2F7C" w:rsidRDefault="009D2F7C" w:rsidP="007F55FA">
      <w:pPr>
        <w:rPr>
          <w:rFonts w:ascii="XlxbvfRcpsfrFcndxcAdvP6975" w:hAnsi="XlxbvfRcpsfrFcndxcAdvP6975" w:cs="XlxbvfRcpsfrFcndxcAdvP6975"/>
          <w:sz w:val="17"/>
          <w:szCs w:val="17"/>
        </w:rPr>
      </w:pPr>
    </w:p>
    <w:p w14:paraId="315FDEE3" w14:textId="77777777" w:rsidR="009D2F7C" w:rsidRDefault="009D2F7C" w:rsidP="009D2F7C">
      <w:pPr>
        <w:autoSpaceDE w:val="0"/>
        <w:autoSpaceDN w:val="0"/>
        <w:adjustRightInd w:val="0"/>
        <w:spacing w:after="0" w:line="240" w:lineRule="auto"/>
        <w:rPr>
          <w:rFonts w:ascii="BnlklhNdnrkbMyriadPro-Cond" w:hAnsi="BnlklhNdnrkbMyriadPro-Cond" w:cs="BnlklhNdnrkbMyriadPro-Cond"/>
          <w:sz w:val="132"/>
          <w:szCs w:val="132"/>
        </w:rPr>
      </w:pPr>
      <w:proofErr w:type="spellStart"/>
      <w:r>
        <w:rPr>
          <w:rFonts w:ascii="BnlklhNdnrkbMyriadPro-Cond" w:hAnsi="BnlklhNdnrkbMyriadPro-Cond" w:cs="BnlklhNdnrkbMyriadPro-Cond"/>
          <w:sz w:val="132"/>
          <w:szCs w:val="132"/>
        </w:rPr>
        <w:t>Shaping</w:t>
      </w:r>
      <w:proofErr w:type="spellEnd"/>
      <w:r>
        <w:rPr>
          <w:rFonts w:ascii="BnlklhNdnrkbMyriadPro-Cond" w:hAnsi="BnlklhNdnrkbMyriadPro-Cond" w:cs="BnlklhNdnrkbMyriadPro-Cond"/>
          <w:sz w:val="132"/>
          <w:szCs w:val="132"/>
        </w:rPr>
        <w:t xml:space="preserve"> </w:t>
      </w:r>
      <w:proofErr w:type="spellStart"/>
      <w:r>
        <w:rPr>
          <w:rFonts w:ascii="BnlklhNdnrkbMyriadPro-Cond" w:hAnsi="BnlklhNdnrkbMyriadPro-Cond" w:cs="BnlklhNdnrkbMyriadPro-Cond"/>
          <w:sz w:val="132"/>
          <w:szCs w:val="132"/>
        </w:rPr>
        <w:t>the</w:t>
      </w:r>
      <w:proofErr w:type="spellEnd"/>
    </w:p>
    <w:p w14:paraId="45F66AAE" w14:textId="77777777" w:rsidR="009D2F7C" w:rsidRDefault="009D2F7C" w:rsidP="009D2F7C">
      <w:pPr>
        <w:autoSpaceDE w:val="0"/>
        <w:autoSpaceDN w:val="0"/>
        <w:adjustRightInd w:val="0"/>
        <w:spacing w:after="0" w:line="240" w:lineRule="auto"/>
        <w:rPr>
          <w:rFonts w:ascii="BnlklhNdnrkbMyriadPro-Cond" w:hAnsi="BnlklhNdnrkbMyriadPro-Cond" w:cs="BnlklhNdnrkbMyriadPro-Cond"/>
          <w:sz w:val="132"/>
          <w:szCs w:val="132"/>
        </w:rPr>
      </w:pPr>
      <w:r>
        <w:rPr>
          <w:rFonts w:ascii="BnlklhNdnrkbMyriadPro-Cond" w:hAnsi="BnlklhNdnrkbMyriadPro-Cond" w:cs="BnlklhNdnrkbMyriadPro-Cond"/>
          <w:sz w:val="132"/>
          <w:szCs w:val="132"/>
        </w:rPr>
        <w:t xml:space="preserve">Digital </w:t>
      </w:r>
      <w:proofErr w:type="spellStart"/>
      <w:r>
        <w:rPr>
          <w:rFonts w:ascii="BnlklhNdnrkbMyriadPro-Cond" w:hAnsi="BnlklhNdnrkbMyriadPro-Cond" w:cs="BnlklhNdnrkbMyriadPro-Cond"/>
          <w:sz w:val="132"/>
          <w:szCs w:val="132"/>
        </w:rPr>
        <w:t>Enterprise</w:t>
      </w:r>
      <w:proofErr w:type="spellEnd"/>
    </w:p>
    <w:p w14:paraId="1967623D" w14:textId="77777777" w:rsidR="009D2F7C" w:rsidRDefault="009D2F7C" w:rsidP="009D2F7C">
      <w:pPr>
        <w:autoSpaceDE w:val="0"/>
        <w:autoSpaceDN w:val="0"/>
        <w:adjustRightInd w:val="0"/>
        <w:spacing w:after="0" w:line="240" w:lineRule="auto"/>
        <w:rPr>
          <w:rFonts w:ascii="BnlklhNdnrkbMyriadPro-Cond" w:hAnsi="BnlklhNdnrkbMyriadPro-Cond" w:cs="BnlklhNdnrkbMyriadPro-Cond"/>
          <w:sz w:val="56"/>
          <w:szCs w:val="56"/>
        </w:rPr>
      </w:pPr>
      <w:proofErr w:type="spellStart"/>
      <w:r>
        <w:rPr>
          <w:rFonts w:ascii="BnlklhNdnrkbMyriadPro-Cond" w:hAnsi="BnlklhNdnrkbMyriadPro-Cond" w:cs="BnlklhNdnrkbMyriadPro-Cond"/>
          <w:sz w:val="56"/>
          <w:szCs w:val="56"/>
        </w:rPr>
        <w:t>Trends</w:t>
      </w:r>
      <w:proofErr w:type="spellEnd"/>
      <w:r>
        <w:rPr>
          <w:rFonts w:ascii="BnlklhNdnrkbMyriadPro-Cond" w:hAnsi="BnlklhNdnrkbMyriadPro-Cond" w:cs="BnlklhNdnrkbMyriadPro-Cond"/>
          <w:sz w:val="56"/>
          <w:szCs w:val="56"/>
        </w:rPr>
        <w:t xml:space="preserve"> and Use </w:t>
      </w:r>
      <w:proofErr w:type="spellStart"/>
      <w:r>
        <w:rPr>
          <w:rFonts w:ascii="BnlklhNdnrkbMyriadPro-Cond" w:hAnsi="BnlklhNdnrkbMyriadPro-Cond" w:cs="BnlklhNdnrkbMyriadPro-Cond"/>
          <w:sz w:val="56"/>
          <w:szCs w:val="56"/>
        </w:rPr>
        <w:t>Cases</w:t>
      </w:r>
      <w:proofErr w:type="spellEnd"/>
      <w:r>
        <w:rPr>
          <w:rFonts w:ascii="BnlklhNdnrkbMyriadPro-Cond" w:hAnsi="BnlklhNdnrkbMyriadPro-Cond" w:cs="BnlklhNdnrkbMyriadPro-Cond"/>
          <w:sz w:val="56"/>
          <w:szCs w:val="56"/>
        </w:rPr>
        <w:t xml:space="preserve"> in</w:t>
      </w:r>
    </w:p>
    <w:p w14:paraId="2C39D467" w14:textId="2E308D83" w:rsidR="009D2F7C" w:rsidRDefault="009D2F7C" w:rsidP="009D2F7C">
      <w:pPr>
        <w:rPr>
          <w:rFonts w:ascii="XlxbvfRcpsfrFcndxcAdvP6975" w:hAnsi="XlxbvfRcpsfrFcndxcAdvP6975" w:cs="XlxbvfRcpsfrFcndxcAdvP6975"/>
          <w:sz w:val="17"/>
          <w:szCs w:val="17"/>
        </w:rPr>
      </w:pPr>
      <w:r>
        <w:rPr>
          <w:rFonts w:ascii="BnlklhNdnrkbMyriadPro-Cond" w:hAnsi="BnlklhNdnrkbMyriadPro-Cond" w:cs="BnlklhNdnrkbMyriadPro-Cond"/>
          <w:sz w:val="56"/>
          <w:szCs w:val="56"/>
        </w:rPr>
        <w:t xml:space="preserve">Digital </w:t>
      </w:r>
      <w:proofErr w:type="spellStart"/>
      <w:r>
        <w:rPr>
          <w:rFonts w:ascii="BnlklhNdnrkbMyriadPro-Cond" w:hAnsi="BnlklhNdnrkbMyriadPro-Cond" w:cs="BnlklhNdnrkbMyriadPro-Cond"/>
          <w:sz w:val="56"/>
          <w:szCs w:val="56"/>
        </w:rPr>
        <w:t>Innovation</w:t>
      </w:r>
      <w:proofErr w:type="spellEnd"/>
      <w:r>
        <w:rPr>
          <w:rFonts w:ascii="BnlklhNdnrkbMyriadPro-Cond" w:hAnsi="BnlklhNdnrkbMyriadPro-Cond" w:cs="BnlklhNdnrkbMyriadPro-Cond"/>
          <w:sz w:val="56"/>
          <w:szCs w:val="56"/>
        </w:rPr>
        <w:t xml:space="preserve"> and </w:t>
      </w:r>
      <w:proofErr w:type="spellStart"/>
      <w:r>
        <w:rPr>
          <w:rFonts w:ascii="BnlklhNdnrkbMyriadPro-Cond" w:hAnsi="BnlklhNdnrkbMyriadPro-Cond" w:cs="BnlklhNdnrkbMyriadPro-Cond"/>
          <w:sz w:val="56"/>
          <w:szCs w:val="56"/>
        </w:rPr>
        <w:t>Transformation</w:t>
      </w:r>
      <w:proofErr w:type="spellEnd"/>
    </w:p>
    <w:p w14:paraId="59C00A23" w14:textId="77777777" w:rsidR="00DB1061" w:rsidRDefault="00DB1061" w:rsidP="001A7715"/>
    <w:sectPr w:rsidR="00DB10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XlxbvfRcpsfrFcndxcAdvP6975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nlklhNdnrkbMyriadPro-Con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715"/>
    <w:rsid w:val="001A7715"/>
    <w:rsid w:val="006C5C1E"/>
    <w:rsid w:val="007F55FA"/>
    <w:rsid w:val="009D2F7C"/>
    <w:rsid w:val="00DB1061"/>
    <w:rsid w:val="00F72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3CD7E"/>
  <w15:chartTrackingRefBased/>
  <w15:docId w15:val="{3B165C35-B5A4-416A-BA51-32DA4AA91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Volek Tomáš doc. Ing. Ph.D.</dc:creator>
  <cp:keywords/>
  <dc:description/>
  <cp:lastModifiedBy>Volek Tomáš doc. Ing. Ph.D.</cp:lastModifiedBy>
  <cp:revision>2</cp:revision>
  <dcterms:created xsi:type="dcterms:W3CDTF">2022-07-22T15:34:00Z</dcterms:created>
  <dcterms:modified xsi:type="dcterms:W3CDTF">2022-07-22T15:34:00Z</dcterms:modified>
</cp:coreProperties>
</file>