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4C15" w14:textId="77777777" w:rsidR="0060390D" w:rsidRDefault="0060390D" w:rsidP="0060390D">
      <w:pPr>
        <w:pStyle w:val="Nadpis1"/>
        <w:rPr>
          <w:rFonts w:ascii="Century Gothic" w:hAnsi="Century Gothic"/>
          <w:color w:val="000080"/>
          <w:sz w:val="32"/>
        </w:rPr>
      </w:pPr>
      <w:r>
        <w:rPr>
          <w:rFonts w:ascii="Century Gothic" w:hAnsi="Century Gothic"/>
          <w:color w:val="000080"/>
          <w:sz w:val="32"/>
        </w:rPr>
        <w:t xml:space="preserve">Hrubý domácí </w:t>
      </w:r>
      <w:proofErr w:type="gramStart"/>
      <w:r>
        <w:rPr>
          <w:rFonts w:ascii="Century Gothic" w:hAnsi="Century Gothic"/>
          <w:color w:val="000080"/>
          <w:sz w:val="32"/>
        </w:rPr>
        <w:t>produkt  (</w:t>
      </w:r>
      <w:proofErr w:type="gramEnd"/>
      <w:r>
        <w:rPr>
          <w:rFonts w:ascii="Century Gothic" w:hAnsi="Century Gothic"/>
          <w:color w:val="000080"/>
          <w:sz w:val="32"/>
        </w:rPr>
        <w:t xml:space="preserve">HDP,GDP) </w:t>
      </w:r>
    </w:p>
    <w:p w14:paraId="138E9BC5" w14:textId="77777777" w:rsidR="0060390D" w:rsidRDefault="0060390D" w:rsidP="0060390D">
      <w:pPr>
        <w:rPr>
          <w:rFonts w:ascii="Century Gothic" w:hAnsi="Century Gothic"/>
          <w:b/>
          <w:bCs/>
          <w:color w:val="000080"/>
          <w:sz w:val="24"/>
        </w:rPr>
      </w:pPr>
      <w:r>
        <w:rPr>
          <w:rFonts w:ascii="Century Gothic" w:hAnsi="Century Gothic"/>
          <w:b/>
          <w:bCs/>
          <w:color w:val="000080"/>
          <w:sz w:val="24"/>
        </w:rPr>
        <w:t xml:space="preserve">(GDP- </w:t>
      </w:r>
      <w:r>
        <w:rPr>
          <w:rFonts w:ascii="Century Gothic" w:hAnsi="Century Gothic" w:hint="eastAsia"/>
          <w:b/>
          <w:bCs/>
          <w:color w:val="000080"/>
          <w:sz w:val="24"/>
          <w:szCs w:val="19"/>
        </w:rPr>
        <w:t xml:space="preserve">Gross </w:t>
      </w:r>
      <w:proofErr w:type="spellStart"/>
      <w:r>
        <w:rPr>
          <w:rFonts w:ascii="Century Gothic" w:hAnsi="Century Gothic" w:hint="eastAsia"/>
          <w:b/>
          <w:bCs/>
          <w:color w:val="000080"/>
          <w:sz w:val="24"/>
          <w:szCs w:val="19"/>
        </w:rPr>
        <w:t>Domestic</w:t>
      </w:r>
      <w:proofErr w:type="spellEnd"/>
      <w:r>
        <w:rPr>
          <w:rFonts w:ascii="Century Gothic" w:hAnsi="Century Gothic" w:hint="eastAsia"/>
          <w:b/>
          <w:bCs/>
          <w:color w:val="000080"/>
          <w:sz w:val="24"/>
          <w:szCs w:val="19"/>
        </w:rPr>
        <w:t xml:space="preserve"> </w:t>
      </w:r>
      <w:proofErr w:type="spellStart"/>
      <w:r>
        <w:rPr>
          <w:rFonts w:ascii="Century Gothic" w:hAnsi="Century Gothic"/>
          <w:b/>
          <w:bCs/>
          <w:color w:val="000080"/>
          <w:sz w:val="24"/>
          <w:szCs w:val="19"/>
        </w:rPr>
        <w:t>P</w:t>
      </w:r>
      <w:r>
        <w:rPr>
          <w:rFonts w:ascii="Century Gothic" w:hAnsi="Century Gothic" w:hint="eastAsia"/>
          <w:b/>
          <w:bCs/>
          <w:color w:val="000080"/>
          <w:sz w:val="24"/>
          <w:szCs w:val="19"/>
        </w:rPr>
        <w:t>roduct</w:t>
      </w:r>
      <w:proofErr w:type="spellEnd"/>
      <w:r>
        <w:rPr>
          <w:rFonts w:ascii="Century Gothic" w:hAnsi="Century Gothic"/>
          <w:b/>
          <w:bCs/>
          <w:color w:val="000080"/>
          <w:sz w:val="24"/>
        </w:rPr>
        <w:t>)</w:t>
      </w:r>
    </w:p>
    <w:p w14:paraId="60FA9BBF" w14:textId="77777777" w:rsidR="007F5CC1" w:rsidRDefault="007F5CC1"/>
    <w:p w14:paraId="0935DDA9" w14:textId="77777777" w:rsidR="0060390D" w:rsidRDefault="0060390D"/>
    <w:p w14:paraId="728545C1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1.Rozhodněte, </w:t>
      </w:r>
      <w:proofErr w:type="gramStart"/>
      <w:r>
        <w:rPr>
          <w:rFonts w:ascii="Century Gothic" w:hAnsi="Century Gothic"/>
          <w:sz w:val="22"/>
        </w:rPr>
        <w:t>které  z</w:t>
      </w:r>
      <w:proofErr w:type="gramEnd"/>
      <w:r>
        <w:rPr>
          <w:rFonts w:ascii="Century Gothic" w:hAnsi="Century Gothic"/>
          <w:sz w:val="22"/>
        </w:rPr>
        <w:t> následující  výrobků a služeb do HDP patří,  pro ČR</w:t>
      </w:r>
    </w:p>
    <w:p w14:paraId="7DD1E124" w14:textId="77777777" w:rsidR="0060390D" w:rsidRDefault="0060390D" w:rsidP="0060390D">
      <w:pPr>
        <w:numPr>
          <w:ilvl w:val="0"/>
          <w:numId w:val="2"/>
        </w:numPr>
        <w:tabs>
          <w:tab w:val="num" w:pos="10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produkce automobilky Škoda ve Vrchlabí</w:t>
      </w:r>
    </w:p>
    <w:p w14:paraId="77B70ECC" w14:textId="77777777" w:rsidR="0060390D" w:rsidRDefault="0060390D" w:rsidP="0060390D">
      <w:pPr>
        <w:numPr>
          <w:ilvl w:val="0"/>
          <w:numId w:val="2"/>
        </w:numPr>
        <w:tabs>
          <w:tab w:val="num" w:pos="10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stavební práce Metrostavu v Moskvě</w:t>
      </w:r>
    </w:p>
    <w:p w14:paraId="44BF9787" w14:textId="77777777" w:rsidR="0060390D" w:rsidRDefault="0060390D" w:rsidP="0060390D">
      <w:pPr>
        <w:numPr>
          <w:ilvl w:val="0"/>
          <w:numId w:val="2"/>
        </w:numPr>
        <w:tabs>
          <w:tab w:val="num" w:pos="10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pohostinské služby v Masných krámech</w:t>
      </w:r>
    </w:p>
    <w:p w14:paraId="0524F3C8" w14:textId="77777777" w:rsidR="0060390D" w:rsidRDefault="0060390D" w:rsidP="0060390D">
      <w:pPr>
        <w:numPr>
          <w:ilvl w:val="0"/>
          <w:numId w:val="2"/>
        </w:numPr>
        <w:tabs>
          <w:tab w:val="num" w:pos="1080"/>
        </w:tabs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</w:t>
      </w:r>
      <w:r w:rsidRPr="0060390D">
        <w:rPr>
          <w:rFonts w:ascii="Century Gothic" w:hAnsi="Century Gothic"/>
          <w:sz w:val="22"/>
        </w:rPr>
        <w:t>výroba dětských meruňkových přesnídávek Hamé v</w:t>
      </w:r>
      <w:r w:rsidR="006F2E58">
        <w:rPr>
          <w:rFonts w:ascii="Century Gothic" w:hAnsi="Century Gothic"/>
          <w:sz w:val="22"/>
        </w:rPr>
        <w:t> </w:t>
      </w:r>
      <w:r w:rsidRPr="0060390D">
        <w:rPr>
          <w:rFonts w:ascii="Century Gothic" w:hAnsi="Century Gothic"/>
          <w:sz w:val="22"/>
        </w:rPr>
        <w:t>Rumunsku</w:t>
      </w:r>
    </w:p>
    <w:p w14:paraId="75A8FC0C" w14:textId="77777777" w:rsidR="006F2E58" w:rsidRDefault="006F2E58" w:rsidP="006F2E58">
      <w:pPr>
        <w:tabs>
          <w:tab w:val="num" w:pos="1080"/>
        </w:tabs>
        <w:ind w:left="360"/>
        <w:rPr>
          <w:rFonts w:ascii="Century Gothic" w:hAnsi="Century Gothic"/>
          <w:sz w:val="22"/>
        </w:rPr>
      </w:pPr>
    </w:p>
    <w:p w14:paraId="6EDA41A2" w14:textId="77777777" w:rsidR="0060390D" w:rsidRDefault="0060390D" w:rsidP="0060390D">
      <w:pPr>
        <w:rPr>
          <w:rFonts w:ascii="Century Gothic" w:hAnsi="Century Gothic"/>
          <w:sz w:val="22"/>
        </w:rPr>
      </w:pPr>
    </w:p>
    <w:p w14:paraId="4614C5A2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2. Vypočítejte GDP (HDP) jestliže máte k dispozici tyto údaje: </w:t>
      </w:r>
    </w:p>
    <w:p w14:paraId="25EEB357" w14:textId="77777777" w:rsidR="0060390D" w:rsidRDefault="0060390D" w:rsidP="0060390D">
      <w:pPr>
        <w:ind w:firstLine="420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vládní výdaje na statky a </w:t>
      </w:r>
      <w:proofErr w:type="gramStart"/>
      <w:r>
        <w:rPr>
          <w:rFonts w:ascii="Century Gothic" w:hAnsi="Century Gothic"/>
          <w:sz w:val="22"/>
        </w:rPr>
        <w:t>služby  (</w:t>
      </w:r>
      <w:proofErr w:type="gramEnd"/>
      <w:r>
        <w:rPr>
          <w:rFonts w:ascii="Century Gothic" w:hAnsi="Century Gothic"/>
          <w:sz w:val="22"/>
        </w:rPr>
        <w:t>G )………… 300</w:t>
      </w:r>
    </w:p>
    <w:p w14:paraId="5162E220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hrubé </w:t>
      </w:r>
      <w:proofErr w:type="gramStart"/>
      <w:r>
        <w:rPr>
          <w:rFonts w:ascii="Century Gothic" w:hAnsi="Century Gothic"/>
          <w:sz w:val="22"/>
        </w:rPr>
        <w:t>investice  (</w:t>
      </w:r>
      <w:proofErr w:type="gramEnd"/>
      <w:r>
        <w:rPr>
          <w:rFonts w:ascii="Century Gothic" w:hAnsi="Century Gothic"/>
          <w:sz w:val="22"/>
        </w:rPr>
        <w:t xml:space="preserve">I </w:t>
      </w:r>
      <w:r>
        <w:rPr>
          <w:rFonts w:ascii="Century Gothic" w:hAnsi="Century Gothic"/>
          <w:sz w:val="22"/>
          <w:vertAlign w:val="subscript"/>
        </w:rPr>
        <w:t xml:space="preserve">G </w:t>
      </w:r>
      <w:r>
        <w:rPr>
          <w:rFonts w:ascii="Century Gothic" w:hAnsi="Century Gothic"/>
          <w:sz w:val="22"/>
        </w:rPr>
        <w:t xml:space="preserve">  ) ……………………..…..…150 </w:t>
      </w:r>
    </w:p>
    <w:p w14:paraId="5989D771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nepřímé daně  </w:t>
      </w:r>
      <w:proofErr w:type="gramStart"/>
      <w:r>
        <w:rPr>
          <w:rFonts w:ascii="Century Gothic" w:hAnsi="Century Gothic"/>
          <w:sz w:val="22"/>
        </w:rPr>
        <w:t xml:space="preserve">   (</w:t>
      </w:r>
      <w:proofErr w:type="gramEnd"/>
      <w:r>
        <w:rPr>
          <w:rFonts w:ascii="Century Gothic" w:hAnsi="Century Gothic"/>
          <w:sz w:val="22"/>
        </w:rPr>
        <w:t xml:space="preserve"> T </w:t>
      </w:r>
      <w:r>
        <w:rPr>
          <w:rFonts w:ascii="Century Gothic" w:hAnsi="Century Gothic"/>
          <w:sz w:val="22"/>
          <w:vertAlign w:val="subscript"/>
        </w:rPr>
        <w:t>N</w:t>
      </w:r>
      <w:r>
        <w:rPr>
          <w:rFonts w:ascii="Century Gothic" w:hAnsi="Century Gothic"/>
          <w:sz w:val="22"/>
        </w:rPr>
        <w:t xml:space="preserve"> ) …………………………….100</w:t>
      </w:r>
    </w:p>
    <w:p w14:paraId="181AE085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spotřebitelské výdaje </w:t>
      </w:r>
      <w:proofErr w:type="gramStart"/>
      <w:r>
        <w:rPr>
          <w:rFonts w:ascii="Century Gothic" w:hAnsi="Century Gothic"/>
          <w:sz w:val="22"/>
        </w:rPr>
        <w:t>domácností  (</w:t>
      </w:r>
      <w:proofErr w:type="gramEnd"/>
      <w:r>
        <w:rPr>
          <w:rFonts w:ascii="Century Gothic" w:hAnsi="Century Gothic"/>
          <w:sz w:val="22"/>
        </w:rPr>
        <w:t xml:space="preserve"> C ) .…...   700</w:t>
      </w:r>
    </w:p>
    <w:p w14:paraId="5A241951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export (X)…………………………………………...  250</w:t>
      </w:r>
    </w:p>
    <w:p w14:paraId="35EC31D0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import </w:t>
      </w:r>
      <w:proofErr w:type="gramStart"/>
      <w:r>
        <w:rPr>
          <w:rFonts w:ascii="Century Gothic" w:hAnsi="Century Gothic"/>
          <w:sz w:val="22"/>
        </w:rPr>
        <w:t>( M</w:t>
      </w:r>
      <w:proofErr w:type="gramEnd"/>
      <w:r>
        <w:rPr>
          <w:rFonts w:ascii="Century Gothic" w:hAnsi="Century Gothic"/>
          <w:sz w:val="22"/>
        </w:rPr>
        <w:t xml:space="preserve"> ) ………………………………………... 100</w:t>
      </w:r>
    </w:p>
    <w:p w14:paraId="413FB5EE" w14:textId="77777777" w:rsidR="0060390D" w:rsidRDefault="0060390D" w:rsidP="0060390D">
      <w:pPr>
        <w:rPr>
          <w:rFonts w:ascii="Century Gothic" w:hAnsi="Century Gothic"/>
          <w:sz w:val="22"/>
        </w:rPr>
      </w:pPr>
    </w:p>
    <w:p w14:paraId="44333C3C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bCs/>
          <w:sz w:val="22"/>
        </w:rPr>
        <w:t>HDP  = C + I + G + NX</w:t>
      </w:r>
    </w:p>
    <w:p w14:paraId="7C9A9C4A" w14:textId="77777777" w:rsidR="0060390D" w:rsidRDefault="0060390D" w:rsidP="0060390D">
      <w:pPr>
        <w:pStyle w:val="Nadpis1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NX = X – M</w:t>
      </w:r>
    </w:p>
    <w:p w14:paraId="526AC28F" w14:textId="77777777" w:rsidR="006F2E58" w:rsidRPr="006F2E58" w:rsidRDefault="006F2E58" w:rsidP="006F2E58"/>
    <w:p w14:paraId="64B6D591" w14:textId="77777777" w:rsidR="0060390D" w:rsidRDefault="0060390D" w:rsidP="0060390D"/>
    <w:p w14:paraId="552C11E9" w14:textId="77777777" w:rsidR="0060390D" w:rsidRDefault="0058157B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3.</w:t>
      </w:r>
      <w:r w:rsidR="0060390D">
        <w:rPr>
          <w:rFonts w:ascii="Century Gothic" w:hAnsi="Century Gothic"/>
          <w:sz w:val="22"/>
        </w:rPr>
        <w:t xml:space="preserve">Co z následujícího </w:t>
      </w:r>
      <w:r w:rsidR="0060390D" w:rsidRPr="00526F32">
        <w:rPr>
          <w:rFonts w:ascii="Century Gothic" w:hAnsi="Century Gothic"/>
          <w:b/>
          <w:sz w:val="22"/>
        </w:rPr>
        <w:t>není</w:t>
      </w:r>
      <w:r w:rsidR="0060390D">
        <w:rPr>
          <w:rFonts w:ascii="Century Gothic" w:hAnsi="Century Gothic"/>
          <w:sz w:val="22"/>
        </w:rPr>
        <w:t xml:space="preserve"> zahrnuto do </w:t>
      </w:r>
      <w:proofErr w:type="gramStart"/>
      <w:r w:rsidR="0060390D">
        <w:rPr>
          <w:rFonts w:ascii="Century Gothic" w:hAnsi="Century Gothic"/>
          <w:sz w:val="22"/>
        </w:rPr>
        <w:t>HDP  počítaného</w:t>
      </w:r>
      <w:proofErr w:type="gramEnd"/>
      <w:r w:rsidR="0060390D">
        <w:rPr>
          <w:rFonts w:ascii="Century Gothic" w:hAnsi="Century Gothic"/>
          <w:sz w:val="22"/>
        </w:rPr>
        <w:t xml:space="preserve"> výdajovou metodou</w:t>
      </w:r>
    </w:p>
    <w:p w14:paraId="16B8099D" w14:textId="77777777" w:rsidR="0060390D" w:rsidRDefault="0060390D" w:rsidP="0060390D">
      <w:pPr>
        <w:rPr>
          <w:rFonts w:ascii="Century Gothic" w:hAnsi="Century Gothic"/>
          <w:sz w:val="22"/>
        </w:rPr>
      </w:pPr>
    </w:p>
    <w:p w14:paraId="4658C340" w14:textId="77777777" w:rsidR="00C07A81" w:rsidRPr="00C07A81" w:rsidRDefault="00C07A81" w:rsidP="00C07A81">
      <w:pPr>
        <w:rPr>
          <w:rFonts w:ascii="Century Gothic" w:hAnsi="Century Gothic"/>
          <w:sz w:val="22"/>
        </w:rPr>
      </w:pPr>
      <w:r w:rsidRPr="00C07A81">
        <w:rPr>
          <w:rFonts w:ascii="Century Gothic" w:hAnsi="Century Gothic"/>
          <w:sz w:val="22"/>
        </w:rPr>
        <w:t>a)</w:t>
      </w:r>
      <w:r w:rsidRPr="00C07A81">
        <w:rPr>
          <w:rFonts w:ascii="Century Gothic" w:hAnsi="Century Gothic"/>
          <w:sz w:val="22"/>
        </w:rPr>
        <w:tab/>
        <w:t xml:space="preserve">výdaje domácností na elektřinu </w:t>
      </w:r>
    </w:p>
    <w:p w14:paraId="56474E3B" w14:textId="77777777" w:rsidR="00C07A81" w:rsidRPr="00C07A81" w:rsidRDefault="00C07A81" w:rsidP="00C07A81">
      <w:pPr>
        <w:rPr>
          <w:rFonts w:ascii="Century Gothic" w:hAnsi="Century Gothic"/>
          <w:sz w:val="22"/>
        </w:rPr>
      </w:pPr>
      <w:r w:rsidRPr="00C07A81">
        <w:rPr>
          <w:rFonts w:ascii="Century Gothic" w:hAnsi="Century Gothic"/>
          <w:sz w:val="22"/>
        </w:rPr>
        <w:t>b)</w:t>
      </w:r>
      <w:r w:rsidRPr="00C07A81">
        <w:rPr>
          <w:rFonts w:ascii="Century Gothic" w:hAnsi="Century Gothic"/>
          <w:sz w:val="22"/>
        </w:rPr>
        <w:tab/>
        <w:t>přídavky na veselé děti</w:t>
      </w:r>
    </w:p>
    <w:p w14:paraId="0891216D" w14:textId="77777777" w:rsidR="00C07A81" w:rsidRPr="00C07A81" w:rsidRDefault="00C07A81" w:rsidP="00C07A81">
      <w:pPr>
        <w:rPr>
          <w:rFonts w:ascii="Century Gothic" w:hAnsi="Century Gothic"/>
          <w:sz w:val="22"/>
        </w:rPr>
      </w:pPr>
      <w:r w:rsidRPr="00C07A81">
        <w:rPr>
          <w:rFonts w:ascii="Century Gothic" w:hAnsi="Century Gothic"/>
          <w:sz w:val="22"/>
        </w:rPr>
        <w:t>c)</w:t>
      </w:r>
      <w:r w:rsidRPr="00C07A81">
        <w:rPr>
          <w:rFonts w:ascii="Century Gothic" w:hAnsi="Century Gothic"/>
          <w:sz w:val="22"/>
        </w:rPr>
        <w:tab/>
        <w:t>investice firem do robotických strojů (</w:t>
      </w:r>
      <w:proofErr w:type="spellStart"/>
      <w:r w:rsidRPr="00C07A81">
        <w:rPr>
          <w:rFonts w:ascii="Century Gothic" w:hAnsi="Century Gothic"/>
          <w:sz w:val="22"/>
        </w:rPr>
        <w:t>Industry</w:t>
      </w:r>
      <w:proofErr w:type="spellEnd"/>
      <w:r w:rsidRPr="00C07A81">
        <w:rPr>
          <w:rFonts w:ascii="Century Gothic" w:hAnsi="Century Gothic"/>
          <w:sz w:val="22"/>
        </w:rPr>
        <w:t xml:space="preserve"> 5.0)    </w:t>
      </w:r>
    </w:p>
    <w:p w14:paraId="42BC0CF8" w14:textId="77777777" w:rsidR="00C07A81" w:rsidRPr="00C07A81" w:rsidRDefault="00C07A81" w:rsidP="00C07A81">
      <w:pPr>
        <w:rPr>
          <w:rFonts w:ascii="Century Gothic" w:hAnsi="Century Gothic"/>
          <w:sz w:val="22"/>
        </w:rPr>
      </w:pPr>
      <w:r w:rsidRPr="00C07A81">
        <w:rPr>
          <w:rFonts w:ascii="Century Gothic" w:hAnsi="Century Gothic"/>
          <w:sz w:val="22"/>
        </w:rPr>
        <w:t>d)</w:t>
      </w:r>
      <w:r w:rsidRPr="00C07A81">
        <w:rPr>
          <w:rFonts w:ascii="Century Gothic" w:hAnsi="Century Gothic"/>
          <w:sz w:val="22"/>
        </w:rPr>
        <w:tab/>
        <w:t xml:space="preserve">výdaje vlády na nákup chytrých počítačů pro státní správu </w:t>
      </w:r>
    </w:p>
    <w:p w14:paraId="434A4CAD" w14:textId="77777777" w:rsidR="00C07A81" w:rsidRPr="00C07A81" w:rsidRDefault="00C07A81" w:rsidP="00C07A81">
      <w:pPr>
        <w:rPr>
          <w:rFonts w:ascii="Century Gothic" w:hAnsi="Century Gothic"/>
          <w:sz w:val="22"/>
        </w:rPr>
      </w:pPr>
      <w:r w:rsidRPr="00C07A81">
        <w:rPr>
          <w:rFonts w:ascii="Century Gothic" w:hAnsi="Century Gothic"/>
          <w:sz w:val="22"/>
        </w:rPr>
        <w:t>e)</w:t>
      </w:r>
      <w:r w:rsidRPr="00C07A81">
        <w:rPr>
          <w:rFonts w:ascii="Century Gothic" w:hAnsi="Century Gothic"/>
          <w:sz w:val="22"/>
        </w:rPr>
        <w:tab/>
        <w:t>vyplacené mzdy firem</w:t>
      </w:r>
    </w:p>
    <w:p w14:paraId="146C66BC" w14:textId="77777777" w:rsidR="00C07A81" w:rsidRPr="00C07A81" w:rsidRDefault="00C07A81" w:rsidP="00C07A81">
      <w:pPr>
        <w:rPr>
          <w:rFonts w:ascii="Century Gothic" w:hAnsi="Century Gothic"/>
          <w:sz w:val="22"/>
        </w:rPr>
      </w:pPr>
      <w:r w:rsidRPr="00C07A81">
        <w:rPr>
          <w:rFonts w:ascii="Century Gothic" w:hAnsi="Century Gothic"/>
          <w:sz w:val="22"/>
        </w:rPr>
        <w:t>f)</w:t>
      </w:r>
      <w:r w:rsidRPr="00C07A81">
        <w:rPr>
          <w:rFonts w:ascii="Century Gothic" w:hAnsi="Century Gothic"/>
          <w:sz w:val="22"/>
        </w:rPr>
        <w:tab/>
        <w:t>úroky z vkladů na běžných účtech komerčních bank</w:t>
      </w:r>
    </w:p>
    <w:p w14:paraId="6C8A2BB5" w14:textId="1DAE04A1" w:rsidR="0060390D" w:rsidRDefault="00C07A81" w:rsidP="00C07A81">
      <w:r w:rsidRPr="00C07A81">
        <w:rPr>
          <w:rFonts w:ascii="Century Gothic" w:hAnsi="Century Gothic"/>
          <w:sz w:val="22"/>
        </w:rPr>
        <w:t>g)</w:t>
      </w:r>
      <w:r w:rsidRPr="00C07A81">
        <w:rPr>
          <w:rFonts w:ascii="Century Gothic" w:hAnsi="Century Gothic"/>
          <w:sz w:val="22"/>
        </w:rPr>
        <w:tab/>
        <w:t>nákup vodního ohňostroje na oslavu státního svátku</w:t>
      </w:r>
    </w:p>
    <w:p w14:paraId="0BBB9E97" w14:textId="77777777" w:rsidR="0060390D" w:rsidRDefault="0060390D" w:rsidP="0060390D"/>
    <w:p w14:paraId="37BFC69F" w14:textId="77777777" w:rsidR="006F2E58" w:rsidRDefault="006F2E58" w:rsidP="0060390D"/>
    <w:p w14:paraId="53338B57" w14:textId="77777777" w:rsidR="006F2E58" w:rsidRDefault="006F2E58" w:rsidP="0060390D"/>
    <w:p w14:paraId="7B7570AD" w14:textId="77777777" w:rsidR="006F2E58" w:rsidRDefault="006F2E58" w:rsidP="0060390D"/>
    <w:p w14:paraId="6370A883" w14:textId="77777777" w:rsidR="006F2E58" w:rsidRDefault="006F2E58" w:rsidP="0060390D"/>
    <w:p w14:paraId="73FD999B" w14:textId="77777777" w:rsidR="0060390D" w:rsidRDefault="0060390D" w:rsidP="0060390D"/>
    <w:p w14:paraId="62FABE5A" w14:textId="77777777" w:rsidR="0060390D" w:rsidRDefault="0058157B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4</w:t>
      </w:r>
      <w:r w:rsidR="0060390D">
        <w:rPr>
          <w:rFonts w:ascii="Century Gothic" w:hAnsi="Century Gothic"/>
          <w:sz w:val="22"/>
        </w:rPr>
        <w:t>.Vypočtěte velikost GDP (HDP) v </w:t>
      </w:r>
      <w:proofErr w:type="gramStart"/>
      <w:r w:rsidR="0060390D">
        <w:rPr>
          <w:rFonts w:ascii="Century Gothic" w:hAnsi="Century Gothic"/>
          <w:sz w:val="22"/>
        </w:rPr>
        <w:t>ekonomice  ze</w:t>
      </w:r>
      <w:proofErr w:type="gramEnd"/>
      <w:r w:rsidR="0060390D">
        <w:rPr>
          <w:rFonts w:ascii="Century Gothic" w:hAnsi="Century Gothic"/>
          <w:sz w:val="22"/>
        </w:rPr>
        <w:t xml:space="preserve"> zadaných údajů </w:t>
      </w:r>
    </w:p>
    <w:p w14:paraId="48656407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výdaje domácností (C)…………………</w:t>
      </w:r>
      <w:proofErr w:type="gramStart"/>
      <w:r>
        <w:rPr>
          <w:rFonts w:ascii="Century Gothic" w:hAnsi="Century Gothic"/>
          <w:sz w:val="22"/>
        </w:rPr>
        <w:t>…….</w:t>
      </w:r>
      <w:proofErr w:type="gramEnd"/>
      <w:r>
        <w:rPr>
          <w:rFonts w:ascii="Century Gothic" w:hAnsi="Century Gothic"/>
          <w:sz w:val="22"/>
        </w:rPr>
        <w:t xml:space="preserve">…….3000           </w:t>
      </w:r>
    </w:p>
    <w:p w14:paraId="74BB3882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</w:t>
      </w:r>
      <w:proofErr w:type="gramStart"/>
      <w:r>
        <w:rPr>
          <w:rFonts w:ascii="Century Gothic" w:hAnsi="Century Gothic"/>
          <w:sz w:val="22"/>
        </w:rPr>
        <w:t>nepřímé  daně</w:t>
      </w:r>
      <w:proofErr w:type="gramEnd"/>
      <w:r>
        <w:rPr>
          <w:rFonts w:ascii="Century Gothic" w:hAnsi="Century Gothic"/>
          <w:sz w:val="22"/>
        </w:rPr>
        <w:t xml:space="preserve">  ( T</w:t>
      </w:r>
      <w:r>
        <w:rPr>
          <w:rFonts w:ascii="Century Gothic" w:hAnsi="Century Gothic"/>
          <w:sz w:val="22"/>
          <w:vertAlign w:val="subscript"/>
        </w:rPr>
        <w:t>N</w:t>
      </w:r>
      <w:r>
        <w:rPr>
          <w:rFonts w:ascii="Century Gothic" w:hAnsi="Century Gothic"/>
          <w:sz w:val="22"/>
        </w:rPr>
        <w:t xml:space="preserve"> )……………………………..……300 </w:t>
      </w:r>
      <w:r>
        <w:rPr>
          <w:rFonts w:ascii="Century Gothic" w:hAnsi="Century Gothic"/>
          <w:sz w:val="22"/>
          <w:vertAlign w:val="subscript"/>
        </w:rPr>
        <w:t xml:space="preserve">                   </w:t>
      </w:r>
    </w:p>
    <w:p w14:paraId="4D73B682" w14:textId="77777777" w:rsidR="0060390D" w:rsidRDefault="0060390D" w:rsidP="0060390D">
      <w:pPr>
        <w:pStyle w:val="Zkladntext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zisky podniků </w:t>
      </w:r>
      <w:proofErr w:type="gramStart"/>
      <w:r>
        <w:rPr>
          <w:rFonts w:ascii="Century Gothic" w:hAnsi="Century Gothic"/>
          <w:sz w:val="22"/>
        </w:rPr>
        <w:t xml:space="preserve">   (</w:t>
      </w:r>
      <w:proofErr w:type="gramEnd"/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sym w:font="Symbol" w:char="F070"/>
      </w:r>
      <w:r>
        <w:rPr>
          <w:rFonts w:ascii="Century Gothic" w:hAnsi="Century Gothic"/>
          <w:sz w:val="22"/>
        </w:rPr>
        <w:t xml:space="preserve"> )………………………………..…..600</w:t>
      </w:r>
    </w:p>
    <w:p w14:paraId="6B2D66A0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opotřebení (</w:t>
      </w:r>
      <w:proofErr w:type="gramStart"/>
      <w:r>
        <w:rPr>
          <w:rFonts w:ascii="Century Gothic" w:hAnsi="Century Gothic"/>
          <w:sz w:val="22"/>
        </w:rPr>
        <w:t>znehodnocení )</w:t>
      </w:r>
      <w:proofErr w:type="gramEnd"/>
      <w:r>
        <w:rPr>
          <w:rFonts w:ascii="Century Gothic" w:hAnsi="Century Gothic"/>
          <w:sz w:val="22"/>
        </w:rPr>
        <w:t xml:space="preserve"> kapitálu  ( a )…..….450       </w:t>
      </w:r>
    </w:p>
    <w:p w14:paraId="47C6FA51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</w:t>
      </w:r>
      <w:proofErr w:type="gramStart"/>
      <w:r>
        <w:rPr>
          <w:rFonts w:ascii="Century Gothic" w:hAnsi="Century Gothic"/>
          <w:sz w:val="22"/>
        </w:rPr>
        <w:t>renty  (</w:t>
      </w:r>
      <w:proofErr w:type="gramEnd"/>
      <w:r>
        <w:rPr>
          <w:rFonts w:ascii="Century Gothic" w:hAnsi="Century Gothic"/>
          <w:sz w:val="22"/>
        </w:rPr>
        <w:t xml:space="preserve"> r ) …………………………………………………50 </w:t>
      </w:r>
    </w:p>
    <w:p w14:paraId="377DC85F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</w:t>
      </w:r>
      <w:proofErr w:type="gramStart"/>
      <w:r>
        <w:rPr>
          <w:rFonts w:ascii="Century Gothic" w:hAnsi="Century Gothic"/>
          <w:sz w:val="22"/>
        </w:rPr>
        <w:t>mzdy  (</w:t>
      </w:r>
      <w:proofErr w:type="gramEnd"/>
      <w:r>
        <w:rPr>
          <w:rFonts w:ascii="Century Gothic" w:hAnsi="Century Gothic"/>
          <w:sz w:val="22"/>
        </w:rPr>
        <w:t>w ) ………………………………………..……2700</w:t>
      </w:r>
    </w:p>
    <w:p w14:paraId="6F7CC145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úroky z </w:t>
      </w:r>
      <w:proofErr w:type="gramStart"/>
      <w:r>
        <w:rPr>
          <w:rFonts w:ascii="Century Gothic" w:hAnsi="Century Gothic"/>
          <w:sz w:val="22"/>
        </w:rPr>
        <w:t>úvěrů  (</w:t>
      </w:r>
      <w:proofErr w:type="gramEnd"/>
      <w:r>
        <w:rPr>
          <w:rFonts w:ascii="Century Gothic" w:hAnsi="Century Gothic"/>
          <w:sz w:val="22"/>
        </w:rPr>
        <w:t xml:space="preserve"> i </w:t>
      </w:r>
      <w:r>
        <w:rPr>
          <w:rFonts w:ascii="Century Gothic" w:hAnsi="Century Gothic"/>
          <w:sz w:val="22"/>
          <w:vertAlign w:val="subscript"/>
        </w:rPr>
        <w:t>u</w:t>
      </w:r>
      <w:r>
        <w:rPr>
          <w:rFonts w:ascii="Century Gothic" w:hAnsi="Century Gothic"/>
          <w:sz w:val="22"/>
        </w:rPr>
        <w:t>)…………………………..………..1050</w:t>
      </w:r>
    </w:p>
    <w:p w14:paraId="200F6F53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úroky z </w:t>
      </w:r>
      <w:proofErr w:type="gramStart"/>
      <w:r>
        <w:rPr>
          <w:rFonts w:ascii="Century Gothic" w:hAnsi="Century Gothic"/>
          <w:sz w:val="22"/>
        </w:rPr>
        <w:t>vkladů  (</w:t>
      </w:r>
      <w:proofErr w:type="gramEnd"/>
      <w:r>
        <w:rPr>
          <w:rFonts w:ascii="Century Gothic" w:hAnsi="Century Gothic"/>
          <w:sz w:val="22"/>
        </w:rPr>
        <w:t xml:space="preserve"> i </w:t>
      </w:r>
      <w:r>
        <w:rPr>
          <w:rFonts w:ascii="Century Gothic" w:hAnsi="Century Gothic"/>
          <w:sz w:val="22"/>
          <w:vertAlign w:val="subscript"/>
        </w:rPr>
        <w:t xml:space="preserve">v </w:t>
      </w:r>
      <w:r>
        <w:rPr>
          <w:rFonts w:ascii="Century Gothic" w:hAnsi="Century Gothic"/>
          <w:sz w:val="22"/>
        </w:rPr>
        <w:t>)……………………..….………...1350</w:t>
      </w:r>
    </w:p>
    <w:p w14:paraId="0B2E955A" w14:textId="77777777" w:rsidR="0060390D" w:rsidRDefault="0060390D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         import </w:t>
      </w:r>
      <w:proofErr w:type="gramStart"/>
      <w:r>
        <w:rPr>
          <w:rFonts w:ascii="Century Gothic" w:hAnsi="Century Gothic"/>
          <w:sz w:val="22"/>
        </w:rPr>
        <w:t>( M</w:t>
      </w:r>
      <w:proofErr w:type="gramEnd"/>
      <w:r>
        <w:rPr>
          <w:rFonts w:ascii="Century Gothic" w:hAnsi="Century Gothic"/>
          <w:sz w:val="22"/>
        </w:rPr>
        <w:t xml:space="preserve"> ) …………………………………….……... 100</w:t>
      </w:r>
    </w:p>
    <w:p w14:paraId="15245B24" w14:textId="77777777" w:rsidR="0060390D" w:rsidRPr="0060390D" w:rsidRDefault="0060390D" w:rsidP="0060390D"/>
    <w:p w14:paraId="2EC92575" w14:textId="77777777" w:rsidR="0060390D" w:rsidRDefault="0060390D" w:rsidP="0060390D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</w:rPr>
        <w:t>HDP =  w + r +</w:t>
      </w:r>
      <w:r w:rsidRPr="004868D9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4868D9">
        <w:rPr>
          <w:b/>
          <w:bCs/>
          <w:sz w:val="28"/>
          <w:szCs w:val="28"/>
        </w:rPr>
        <w:t>π</w:t>
      </w:r>
      <w:r>
        <w:rPr>
          <w:b/>
          <w:bCs/>
          <w:sz w:val="28"/>
          <w:szCs w:val="28"/>
        </w:rPr>
        <w:t xml:space="preserve"> </w:t>
      </w:r>
      <w:r w:rsidRPr="004868D9">
        <w:rPr>
          <w:rFonts w:ascii="Century Gothic" w:hAnsi="Century Gothic"/>
          <w:b/>
          <w:bCs/>
          <w:sz w:val="22"/>
          <w:szCs w:val="22"/>
        </w:rPr>
        <w:t>+</w:t>
      </w:r>
      <w:r>
        <w:rPr>
          <w:rFonts w:ascii="Century Gothic" w:hAnsi="Century Gothic"/>
          <w:b/>
          <w:bCs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b/>
          <w:bCs/>
          <w:sz w:val="22"/>
          <w:szCs w:val="22"/>
        </w:rPr>
        <w:t>i</w:t>
      </w:r>
      <w:r>
        <w:rPr>
          <w:rFonts w:ascii="Century Gothic" w:hAnsi="Century Gothic"/>
          <w:b/>
          <w:bCs/>
          <w:sz w:val="22"/>
          <w:szCs w:val="22"/>
          <w:vertAlign w:val="subscript"/>
        </w:rPr>
        <w:t>N</w:t>
      </w:r>
      <w:proofErr w:type="spellEnd"/>
      <w:r>
        <w:rPr>
          <w:rFonts w:ascii="Century Gothic" w:hAnsi="Century Gothic"/>
          <w:b/>
          <w:bCs/>
          <w:sz w:val="22"/>
          <w:szCs w:val="22"/>
        </w:rPr>
        <w:t xml:space="preserve"> + a + </w:t>
      </w:r>
      <w:proofErr w:type="spellStart"/>
      <w:r>
        <w:rPr>
          <w:rFonts w:ascii="Century Gothic" w:hAnsi="Century Gothic"/>
          <w:b/>
          <w:bCs/>
          <w:sz w:val="22"/>
          <w:szCs w:val="22"/>
        </w:rPr>
        <w:t>Tn</w:t>
      </w:r>
      <w:proofErr w:type="spellEnd"/>
      <w:r>
        <w:rPr>
          <w:rFonts w:ascii="Century Gothic" w:hAnsi="Century Gothic"/>
          <w:b/>
          <w:bCs/>
          <w:sz w:val="22"/>
          <w:szCs w:val="22"/>
        </w:rPr>
        <w:t xml:space="preserve">                      </w:t>
      </w:r>
      <w:proofErr w:type="spellStart"/>
      <w:r>
        <w:rPr>
          <w:rFonts w:ascii="Century Gothic" w:hAnsi="Century Gothic"/>
          <w:b/>
          <w:bCs/>
          <w:sz w:val="22"/>
          <w:szCs w:val="22"/>
        </w:rPr>
        <w:t>i</w:t>
      </w:r>
      <w:r>
        <w:rPr>
          <w:rFonts w:ascii="Century Gothic" w:hAnsi="Century Gothic"/>
          <w:b/>
          <w:bCs/>
          <w:sz w:val="22"/>
          <w:szCs w:val="22"/>
          <w:vertAlign w:val="subscript"/>
        </w:rPr>
        <w:t>N</w:t>
      </w:r>
      <w:proofErr w:type="spellEnd"/>
      <w:r>
        <w:rPr>
          <w:rFonts w:ascii="Century Gothic" w:hAnsi="Century Gothic"/>
          <w:b/>
          <w:bCs/>
          <w:sz w:val="22"/>
          <w:szCs w:val="22"/>
        </w:rPr>
        <w:t xml:space="preserve"> = (úroky z vkladů – úroky z úvěrů)</w:t>
      </w:r>
    </w:p>
    <w:p w14:paraId="75AEC7E0" w14:textId="77777777" w:rsidR="0060390D" w:rsidRDefault="0060390D" w:rsidP="0060390D">
      <w:pPr>
        <w:rPr>
          <w:rFonts w:ascii="Century Gothic" w:hAnsi="Century Gothic"/>
          <w:b/>
          <w:bCs/>
          <w:sz w:val="22"/>
          <w:szCs w:val="22"/>
        </w:rPr>
      </w:pPr>
    </w:p>
    <w:p w14:paraId="4D36DC6D" w14:textId="77777777" w:rsidR="0060390D" w:rsidRDefault="0060390D" w:rsidP="0060390D">
      <w:pPr>
        <w:rPr>
          <w:rFonts w:ascii="Century Gothic" w:hAnsi="Century Gothic"/>
          <w:sz w:val="22"/>
        </w:rPr>
      </w:pPr>
    </w:p>
    <w:p w14:paraId="6BB8A8B8" w14:textId="77777777" w:rsidR="006F2E58" w:rsidRDefault="006F2E58" w:rsidP="0060390D">
      <w:pPr>
        <w:rPr>
          <w:rFonts w:ascii="Century Gothic" w:hAnsi="Century Gothic"/>
          <w:sz w:val="22"/>
        </w:rPr>
      </w:pPr>
    </w:p>
    <w:p w14:paraId="262D85FF" w14:textId="63EC7F6B" w:rsidR="0060390D" w:rsidRDefault="00B06CFA" w:rsidP="0060390D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5</w:t>
      </w:r>
      <w:r w:rsidR="0060390D">
        <w:rPr>
          <w:rFonts w:ascii="Century Gothic" w:hAnsi="Century Gothic"/>
          <w:sz w:val="22"/>
        </w:rPr>
        <w:t>) Které, z aktivit nejsou zachyceny v ukazateli typu HDP?</w:t>
      </w:r>
    </w:p>
    <w:p w14:paraId="3B7A3CE9" w14:textId="77777777" w:rsidR="0060390D" w:rsidRDefault="0060390D" w:rsidP="0060390D">
      <w:pPr>
        <w:rPr>
          <w:rFonts w:ascii="Century Gothic" w:hAnsi="Century Gothic"/>
          <w:sz w:val="22"/>
        </w:rPr>
      </w:pPr>
    </w:p>
    <w:p w14:paraId="5B7F961A" w14:textId="77777777" w:rsidR="0060390D" w:rsidRPr="009510ED" w:rsidRDefault="0060390D" w:rsidP="0060390D">
      <w:pPr>
        <w:numPr>
          <w:ilvl w:val="0"/>
          <w:numId w:val="6"/>
        </w:numPr>
        <w:rPr>
          <w:rFonts w:ascii="Century Gothic" w:hAnsi="Century Gothic"/>
          <w:sz w:val="22"/>
        </w:rPr>
      </w:pPr>
      <w:r w:rsidRPr="009510ED">
        <w:rPr>
          <w:rFonts w:ascii="Century Gothic" w:hAnsi="Century Gothic"/>
          <w:sz w:val="22"/>
        </w:rPr>
        <w:t>domácí pěstování pálivých papriček  na zahrádce</w:t>
      </w:r>
    </w:p>
    <w:p w14:paraId="48AE4D05" w14:textId="77777777" w:rsidR="0060390D" w:rsidRDefault="0060390D" w:rsidP="0060390D">
      <w:pPr>
        <w:numPr>
          <w:ilvl w:val="0"/>
          <w:numId w:val="6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produkce škodlivých emisí  auty  </w:t>
      </w:r>
    </w:p>
    <w:p w14:paraId="61CD9008" w14:textId="77777777" w:rsidR="0060390D" w:rsidRDefault="0060390D" w:rsidP="0060390D">
      <w:pPr>
        <w:numPr>
          <w:ilvl w:val="0"/>
          <w:numId w:val="6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výroba autosedaček pro malé děti v podniku</w:t>
      </w:r>
    </w:p>
    <w:p w14:paraId="261B6D3B" w14:textId="77777777" w:rsidR="0060390D" w:rsidRDefault="00FC7670" w:rsidP="0060390D">
      <w:pPr>
        <w:numPr>
          <w:ilvl w:val="0"/>
          <w:numId w:val="6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domácí </w:t>
      </w:r>
      <w:r w:rsidR="0060390D">
        <w:rPr>
          <w:rFonts w:ascii="Century Gothic" w:hAnsi="Century Gothic"/>
          <w:sz w:val="22"/>
        </w:rPr>
        <w:t>produkce cigaret</w:t>
      </w:r>
      <w:r w:rsidR="006F2E58">
        <w:rPr>
          <w:rFonts w:ascii="Century Gothic" w:hAnsi="Century Gothic"/>
          <w:sz w:val="22"/>
        </w:rPr>
        <w:t xml:space="preserve"> s velbloudem</w:t>
      </w:r>
      <w:r w:rsidR="0060390D">
        <w:rPr>
          <w:rFonts w:ascii="Century Gothic" w:hAnsi="Century Gothic"/>
          <w:sz w:val="22"/>
        </w:rPr>
        <w:t xml:space="preserve"> bez patřičného povolení a placení daní</w:t>
      </w:r>
    </w:p>
    <w:p w14:paraId="053A409C" w14:textId="77777777" w:rsidR="0060390D" w:rsidRDefault="0060390D" w:rsidP="0060390D">
      <w:pPr>
        <w:numPr>
          <w:ilvl w:val="0"/>
          <w:numId w:val="6"/>
        </w:num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ošetření zlomenin obou rukou v nemocnici</w:t>
      </w:r>
    </w:p>
    <w:p w14:paraId="26CD61C9" w14:textId="77777777" w:rsidR="0060390D" w:rsidRDefault="0060390D" w:rsidP="0060390D">
      <w:pPr>
        <w:rPr>
          <w:rFonts w:ascii="Century Gothic" w:hAnsi="Century Gothic"/>
          <w:b/>
          <w:bCs/>
          <w:sz w:val="22"/>
          <w:szCs w:val="22"/>
        </w:rPr>
      </w:pPr>
    </w:p>
    <w:p w14:paraId="302D2FF1" w14:textId="77777777" w:rsidR="007055CA" w:rsidRDefault="007055CA" w:rsidP="0060390D">
      <w:pPr>
        <w:rPr>
          <w:rFonts w:ascii="Century Gothic" w:hAnsi="Century Gothic"/>
          <w:b/>
          <w:bCs/>
          <w:sz w:val="22"/>
          <w:szCs w:val="22"/>
        </w:rPr>
      </w:pPr>
    </w:p>
    <w:p w14:paraId="5094F4CF" w14:textId="11C0F975" w:rsidR="00FC7670" w:rsidRDefault="00B06CFA" w:rsidP="007055CA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6</w:t>
      </w:r>
      <w:r w:rsidR="0058157B">
        <w:rPr>
          <w:rFonts w:ascii="Century Gothic" w:hAnsi="Century Gothic"/>
          <w:sz w:val="22"/>
        </w:rPr>
        <w:t xml:space="preserve">. </w:t>
      </w:r>
      <w:r w:rsidR="007055CA">
        <w:rPr>
          <w:rFonts w:ascii="Century Gothic" w:hAnsi="Century Gothic"/>
          <w:sz w:val="22"/>
        </w:rPr>
        <w:t xml:space="preserve">V roce 2018 byla v Rakousku hodnota reálného </w:t>
      </w:r>
      <w:proofErr w:type="gramStart"/>
      <w:r w:rsidR="007055CA">
        <w:rPr>
          <w:rFonts w:ascii="Century Gothic" w:hAnsi="Century Gothic"/>
          <w:sz w:val="22"/>
        </w:rPr>
        <w:t>HDP  (</w:t>
      </w:r>
      <w:proofErr w:type="spellStart"/>
      <w:proofErr w:type="gramEnd"/>
      <w:r w:rsidR="007055CA">
        <w:rPr>
          <w:rFonts w:ascii="Century Gothic" w:hAnsi="Century Gothic"/>
          <w:sz w:val="22"/>
        </w:rPr>
        <w:t>HDPr</w:t>
      </w:r>
      <w:proofErr w:type="spellEnd"/>
      <w:r w:rsidR="007055CA">
        <w:rPr>
          <w:rFonts w:ascii="Century Gothic" w:hAnsi="Century Gothic"/>
          <w:sz w:val="22"/>
        </w:rPr>
        <w:t>) = 406</w:t>
      </w:r>
      <w:r w:rsidR="007055CA" w:rsidRPr="00100954">
        <w:rPr>
          <w:rFonts w:ascii="Century Gothic" w:hAnsi="Century Gothic"/>
          <w:sz w:val="22"/>
        </w:rPr>
        <w:t xml:space="preserve"> </w:t>
      </w:r>
      <w:r w:rsidR="007055CA">
        <w:rPr>
          <w:rFonts w:ascii="Century Gothic" w:hAnsi="Century Gothic"/>
          <w:sz w:val="22"/>
        </w:rPr>
        <w:t xml:space="preserve">miliard EUR. V následujícím roce 2019 se zvýšila na </w:t>
      </w:r>
      <w:proofErr w:type="spellStart"/>
      <w:r w:rsidR="007055CA">
        <w:rPr>
          <w:rFonts w:ascii="Century Gothic" w:hAnsi="Century Gothic"/>
          <w:sz w:val="22"/>
        </w:rPr>
        <w:t>HDPr</w:t>
      </w:r>
      <w:proofErr w:type="spellEnd"/>
      <w:r w:rsidR="007055CA">
        <w:rPr>
          <w:rFonts w:ascii="Century Gothic" w:hAnsi="Century Gothic"/>
          <w:sz w:val="22"/>
        </w:rPr>
        <w:t xml:space="preserve"> = 416</w:t>
      </w:r>
      <w:r w:rsidR="00FC7670">
        <w:rPr>
          <w:rFonts w:ascii="Century Gothic" w:hAnsi="Century Gothic"/>
          <w:sz w:val="22"/>
        </w:rPr>
        <w:t xml:space="preserve"> miliard EUR</w:t>
      </w:r>
      <w:r w:rsidR="007055CA">
        <w:rPr>
          <w:rFonts w:ascii="Century Gothic" w:hAnsi="Century Gothic"/>
          <w:sz w:val="22"/>
        </w:rPr>
        <w:t>.</w:t>
      </w:r>
    </w:p>
    <w:p w14:paraId="7D80953E" w14:textId="77777777" w:rsidR="007055CA" w:rsidRDefault="007055CA" w:rsidP="007055CA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 </w:t>
      </w:r>
      <w:r w:rsidRPr="006F2E58">
        <w:rPr>
          <w:rFonts w:ascii="Century Gothic" w:hAnsi="Century Gothic"/>
          <w:b/>
          <w:sz w:val="22"/>
        </w:rPr>
        <w:t xml:space="preserve">Vypočtěte tempo růstu </w:t>
      </w:r>
      <w:proofErr w:type="spellStart"/>
      <w:r w:rsidRPr="006F2E58">
        <w:rPr>
          <w:rFonts w:ascii="Century Gothic" w:hAnsi="Century Gothic"/>
          <w:b/>
          <w:sz w:val="22"/>
        </w:rPr>
        <w:t>HDPr</w:t>
      </w:r>
      <w:proofErr w:type="spellEnd"/>
      <w:r w:rsidRPr="006F2E58">
        <w:rPr>
          <w:rFonts w:ascii="Century Gothic" w:hAnsi="Century Gothic"/>
          <w:b/>
          <w:sz w:val="22"/>
        </w:rPr>
        <w:t xml:space="preserve"> v</w:t>
      </w:r>
      <w:r>
        <w:rPr>
          <w:rFonts w:ascii="Century Gothic" w:hAnsi="Century Gothic"/>
          <w:sz w:val="22"/>
        </w:rPr>
        <w:t xml:space="preserve"> %.</w:t>
      </w:r>
    </w:p>
    <w:p w14:paraId="48EA68E1" w14:textId="77777777" w:rsidR="0058157B" w:rsidRDefault="0058157B" w:rsidP="007055CA">
      <w:pPr>
        <w:jc w:val="both"/>
        <w:rPr>
          <w:rFonts w:ascii="Century Gothic" w:hAnsi="Century Gothic"/>
          <w:sz w:val="22"/>
        </w:rPr>
      </w:pPr>
    </w:p>
    <w:p w14:paraId="63C6553B" w14:textId="77777777" w:rsidR="006F2E58" w:rsidRDefault="006F2E58" w:rsidP="007055CA">
      <w:pPr>
        <w:jc w:val="both"/>
        <w:rPr>
          <w:rFonts w:ascii="Century Gothic" w:hAnsi="Century Gothic"/>
          <w:sz w:val="22"/>
        </w:rPr>
      </w:pPr>
    </w:p>
    <w:p w14:paraId="16E66544" w14:textId="77777777" w:rsidR="00064F06" w:rsidRDefault="00064F06" w:rsidP="007055CA">
      <w:pPr>
        <w:jc w:val="both"/>
        <w:rPr>
          <w:rFonts w:ascii="Century Gothic" w:hAnsi="Century Gothic"/>
          <w:sz w:val="22"/>
        </w:rPr>
      </w:pPr>
    </w:p>
    <w:p w14:paraId="4AC09BF0" w14:textId="2CD5CB95" w:rsidR="0058157B" w:rsidRDefault="0058157B" w:rsidP="007055CA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 xml:space="preserve">Tempo růst v % = % přírůstek HDP oproti předchozímu roku </w:t>
      </w:r>
      <w:r w:rsidR="00064F06">
        <w:rPr>
          <w:rFonts w:ascii="Century Gothic" w:hAnsi="Century Gothic"/>
          <w:sz w:val="22"/>
        </w:rPr>
        <w:t xml:space="preserve"> </w:t>
      </w:r>
    </w:p>
    <w:p w14:paraId="5A2B286B" w14:textId="77777777" w:rsidR="0058157B" w:rsidRDefault="0058157B" w:rsidP="007055CA">
      <w:pPr>
        <w:jc w:val="both"/>
        <w:rPr>
          <w:rFonts w:ascii="Century Gothic" w:hAnsi="Century Gothic"/>
          <w:sz w:val="22"/>
        </w:rPr>
      </w:pPr>
    </w:p>
    <w:p w14:paraId="44BA6FBB" w14:textId="77777777" w:rsidR="0058157B" w:rsidRDefault="0058157B" w:rsidP="007055CA">
      <w:pPr>
        <w:jc w:val="both"/>
        <w:rPr>
          <w:rFonts w:ascii="Century Gothic" w:hAnsi="Century Gothic"/>
          <w:sz w:val="22"/>
        </w:rPr>
      </w:pPr>
    </w:p>
    <w:p w14:paraId="3F5D3120" w14:textId="77777777" w:rsidR="007055CA" w:rsidRDefault="007055CA" w:rsidP="0060390D">
      <w:pPr>
        <w:rPr>
          <w:rFonts w:ascii="Century Gothic" w:hAnsi="Century Gothic"/>
          <w:b/>
          <w:bCs/>
          <w:sz w:val="22"/>
          <w:szCs w:val="22"/>
        </w:rPr>
      </w:pPr>
    </w:p>
    <w:p w14:paraId="75326A72" w14:textId="77777777" w:rsidR="007055CA" w:rsidRDefault="007055CA" w:rsidP="0060390D">
      <w:pPr>
        <w:rPr>
          <w:rFonts w:ascii="Century Gothic" w:hAnsi="Century Gothic"/>
          <w:b/>
          <w:bCs/>
          <w:sz w:val="22"/>
          <w:szCs w:val="22"/>
        </w:rPr>
      </w:pPr>
    </w:p>
    <w:p w14:paraId="2A2A7EBE" w14:textId="77777777" w:rsidR="007055CA" w:rsidRDefault="007055CA" w:rsidP="007055CA">
      <w:pPr>
        <w:pStyle w:val="Nadpis1"/>
        <w:rPr>
          <w:rFonts w:ascii="Century Gothic" w:hAnsi="Century Gothic"/>
          <w:color w:val="000080"/>
          <w:sz w:val="32"/>
        </w:rPr>
      </w:pPr>
      <w:r w:rsidRPr="007055CA">
        <w:rPr>
          <w:rFonts w:ascii="Century Gothic" w:hAnsi="Century Gothic"/>
          <w:color w:val="000080"/>
          <w:sz w:val="32"/>
        </w:rPr>
        <w:t xml:space="preserve">AS – AD </w:t>
      </w:r>
    </w:p>
    <w:p w14:paraId="768BE1B4" w14:textId="77777777" w:rsidR="004A530B" w:rsidRPr="004A530B" w:rsidRDefault="004A530B" w:rsidP="004A530B"/>
    <w:p w14:paraId="3B4D0515" w14:textId="77777777" w:rsidR="007055CA" w:rsidRDefault="007055CA" w:rsidP="0060390D">
      <w:pPr>
        <w:rPr>
          <w:rFonts w:ascii="Century Gothic" w:hAnsi="Century Gothic"/>
          <w:b/>
          <w:bCs/>
          <w:sz w:val="22"/>
          <w:szCs w:val="22"/>
        </w:rPr>
      </w:pPr>
    </w:p>
    <w:p w14:paraId="14C8CA1A" w14:textId="77777777" w:rsidR="007055CA" w:rsidRDefault="0058157B" w:rsidP="007055CA">
      <w:pPr>
        <w:ind w:left="60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1</w:t>
      </w:r>
      <w:r w:rsidR="007055CA" w:rsidRPr="00360CC6">
        <w:rPr>
          <w:rFonts w:ascii="Century Gothic" w:hAnsi="Century Gothic"/>
          <w:b/>
          <w:bCs/>
          <w:sz w:val="22"/>
          <w:szCs w:val="22"/>
        </w:rPr>
        <w:t>.</w:t>
      </w:r>
      <w:r w:rsidR="007055CA">
        <w:rPr>
          <w:rFonts w:ascii="Century Gothic" w:hAnsi="Century Gothic"/>
          <w:bCs/>
          <w:sz w:val="22"/>
          <w:szCs w:val="22"/>
        </w:rPr>
        <w:t xml:space="preserve"> Zobrazte následující  možné situace v ekonomice ČR  v modelu AS – AD,</w:t>
      </w:r>
      <w:r w:rsidR="007055CA" w:rsidRPr="00360CC6">
        <w:rPr>
          <w:rFonts w:ascii="Century Gothic" w:hAnsi="Century Gothic"/>
          <w:bCs/>
          <w:sz w:val="22"/>
          <w:szCs w:val="22"/>
        </w:rPr>
        <w:t xml:space="preserve"> prvotní dopad</w:t>
      </w:r>
      <w:r w:rsidR="007055CA">
        <w:rPr>
          <w:rFonts w:ascii="Century Gothic" w:hAnsi="Century Gothic"/>
          <w:b/>
          <w:bCs/>
          <w:sz w:val="22"/>
          <w:szCs w:val="22"/>
        </w:rPr>
        <w:t>.</w:t>
      </w:r>
      <w:r w:rsidR="007055CA">
        <w:rPr>
          <w:rFonts w:ascii="Century Gothic" w:hAnsi="Century Gothic"/>
          <w:bCs/>
          <w:sz w:val="22"/>
          <w:szCs w:val="22"/>
        </w:rPr>
        <w:t xml:space="preserve"> (v krátkém období) tzn. která křivka se posune a kam. </w:t>
      </w:r>
    </w:p>
    <w:p w14:paraId="75FE0841" w14:textId="77777777" w:rsidR="007055CA" w:rsidRDefault="007055CA" w:rsidP="007055CA">
      <w:pPr>
        <w:ind w:left="60"/>
        <w:jc w:val="both"/>
        <w:rPr>
          <w:rFonts w:ascii="Century Gothic" w:hAnsi="Century Gothic"/>
          <w:bCs/>
          <w:sz w:val="22"/>
          <w:szCs w:val="22"/>
        </w:rPr>
      </w:pPr>
    </w:p>
    <w:p w14:paraId="7263216B" w14:textId="77777777" w:rsidR="00DE0DEA" w:rsidRDefault="00DE0DEA" w:rsidP="00DE0DEA">
      <w:pPr>
        <w:numPr>
          <w:ilvl w:val="0"/>
          <w:numId w:val="7"/>
        </w:num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Valorizace (růst) starobních důchodů o 3 %</w:t>
      </w:r>
    </w:p>
    <w:p w14:paraId="60060B64" w14:textId="77777777" w:rsidR="00DE0DEA" w:rsidRDefault="00DE0DEA" w:rsidP="00DE0DEA">
      <w:pPr>
        <w:numPr>
          <w:ilvl w:val="0"/>
          <w:numId w:val="7"/>
        </w:numPr>
        <w:jc w:val="both"/>
        <w:rPr>
          <w:rFonts w:ascii="Century Gothic" w:hAnsi="Century Gothic"/>
          <w:bCs/>
          <w:sz w:val="22"/>
          <w:szCs w:val="22"/>
        </w:rPr>
      </w:pPr>
      <w:proofErr w:type="gramStart"/>
      <w:r>
        <w:rPr>
          <w:rFonts w:ascii="Century Gothic" w:hAnsi="Century Gothic"/>
          <w:bCs/>
          <w:sz w:val="22"/>
          <w:szCs w:val="22"/>
        </w:rPr>
        <w:t>zvýšení  DPH</w:t>
      </w:r>
      <w:proofErr w:type="gramEnd"/>
      <w:r>
        <w:rPr>
          <w:rFonts w:ascii="Century Gothic" w:hAnsi="Century Gothic"/>
          <w:bCs/>
          <w:sz w:val="22"/>
          <w:szCs w:val="22"/>
        </w:rPr>
        <w:t xml:space="preserve"> u všech výrobků  na  25 % </w:t>
      </w:r>
    </w:p>
    <w:p w14:paraId="62EFEF8A" w14:textId="77777777" w:rsidR="00DE0DEA" w:rsidRDefault="00DE0DEA" w:rsidP="00DE0DEA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růst ceny lahodné oříškové čokolády Milka</w:t>
      </w:r>
    </w:p>
    <w:p w14:paraId="29C576C6" w14:textId="77777777" w:rsidR="00DE0DEA" w:rsidRDefault="00DE0DEA" w:rsidP="00DE0DEA">
      <w:pPr>
        <w:numPr>
          <w:ilvl w:val="0"/>
          <w:numId w:val="7"/>
        </w:num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zvýšení ceny ropy z </w:t>
      </w:r>
      <w:proofErr w:type="gramStart"/>
      <w:r>
        <w:rPr>
          <w:rFonts w:ascii="Century Gothic" w:hAnsi="Century Gothic"/>
          <w:bCs/>
          <w:sz w:val="22"/>
          <w:szCs w:val="22"/>
        </w:rPr>
        <w:t>80  na</w:t>
      </w:r>
      <w:proofErr w:type="gramEnd"/>
      <w:r>
        <w:rPr>
          <w:rFonts w:ascii="Century Gothic" w:hAnsi="Century Gothic"/>
          <w:bCs/>
          <w:sz w:val="22"/>
          <w:szCs w:val="22"/>
        </w:rPr>
        <w:t xml:space="preserve"> 160 dolarů za barel </w:t>
      </w:r>
    </w:p>
    <w:p w14:paraId="176A4427" w14:textId="77777777" w:rsidR="00DE0DEA" w:rsidRDefault="00DE0DEA" w:rsidP="00DE0DEA">
      <w:pPr>
        <w:numPr>
          <w:ilvl w:val="0"/>
          <w:numId w:val="7"/>
        </w:num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snížení základní úrokové sazby ČNB z 5 </w:t>
      </w:r>
      <w:proofErr w:type="gramStart"/>
      <w:r>
        <w:rPr>
          <w:rFonts w:ascii="Century Gothic" w:hAnsi="Century Gothic"/>
          <w:bCs/>
          <w:sz w:val="22"/>
          <w:szCs w:val="22"/>
        </w:rPr>
        <w:t>%  na</w:t>
      </w:r>
      <w:proofErr w:type="gramEnd"/>
      <w:r>
        <w:rPr>
          <w:rFonts w:ascii="Century Gothic" w:hAnsi="Century Gothic"/>
          <w:bCs/>
          <w:sz w:val="22"/>
          <w:szCs w:val="22"/>
        </w:rPr>
        <w:t xml:space="preserve"> 1 %</w:t>
      </w:r>
    </w:p>
    <w:p w14:paraId="62C544D0" w14:textId="77777777" w:rsidR="00DE0DEA" w:rsidRDefault="00DE0DEA" w:rsidP="00DE0DEA">
      <w:pPr>
        <w:numPr>
          <w:ilvl w:val="0"/>
          <w:numId w:val="7"/>
        </w:num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zvýšení míry </w:t>
      </w:r>
      <w:proofErr w:type="gramStart"/>
      <w:r>
        <w:rPr>
          <w:rFonts w:ascii="Century Gothic" w:hAnsi="Century Gothic"/>
          <w:bCs/>
          <w:sz w:val="22"/>
          <w:szCs w:val="22"/>
        </w:rPr>
        <w:t>nezaměstnanosti  z</w:t>
      </w:r>
      <w:proofErr w:type="gramEnd"/>
      <w:r>
        <w:rPr>
          <w:rFonts w:ascii="Century Gothic" w:hAnsi="Century Gothic"/>
          <w:bCs/>
          <w:sz w:val="22"/>
          <w:szCs w:val="22"/>
        </w:rPr>
        <w:t xml:space="preserve"> 3 %   na 6 % </w:t>
      </w:r>
    </w:p>
    <w:p w14:paraId="6D4AD693" w14:textId="7FF8BEF7" w:rsidR="006F2E58" w:rsidRPr="00FC7670" w:rsidRDefault="006F2E58" w:rsidP="00FC7670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zavedení vysokých cel na </w:t>
      </w:r>
      <w:r w:rsidR="00DE0DEA">
        <w:rPr>
          <w:rFonts w:ascii="Century Gothic" w:hAnsi="Century Gothic"/>
          <w:bCs/>
          <w:sz w:val="22"/>
          <w:szCs w:val="22"/>
        </w:rPr>
        <w:t>vývoz</w:t>
      </w:r>
      <w:r>
        <w:rPr>
          <w:rFonts w:ascii="Century Gothic" w:hAnsi="Century Gothic"/>
          <w:bCs/>
          <w:sz w:val="22"/>
          <w:szCs w:val="22"/>
        </w:rPr>
        <w:t xml:space="preserve"> výrobků z</w:t>
      </w:r>
      <w:r w:rsidR="00DE0DEA">
        <w:rPr>
          <w:rFonts w:ascii="Century Gothic" w:hAnsi="Century Gothic"/>
          <w:bCs/>
          <w:sz w:val="22"/>
          <w:szCs w:val="22"/>
        </w:rPr>
        <w:t> </w:t>
      </w:r>
      <w:r>
        <w:rPr>
          <w:rFonts w:ascii="Century Gothic" w:hAnsi="Century Gothic"/>
          <w:bCs/>
          <w:sz w:val="22"/>
          <w:szCs w:val="22"/>
        </w:rPr>
        <w:t>ČR</w:t>
      </w:r>
      <w:r w:rsidR="00DE0DEA">
        <w:rPr>
          <w:rFonts w:ascii="Century Gothic" w:hAnsi="Century Gothic"/>
          <w:bCs/>
          <w:sz w:val="22"/>
          <w:szCs w:val="22"/>
        </w:rPr>
        <w:t>(EU)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DE0DEA">
        <w:rPr>
          <w:rFonts w:ascii="Century Gothic" w:hAnsi="Century Gothic"/>
          <w:bCs/>
          <w:sz w:val="22"/>
          <w:szCs w:val="22"/>
        </w:rPr>
        <w:t xml:space="preserve"> do USA</w:t>
      </w:r>
    </w:p>
    <w:p w14:paraId="6B16B891" w14:textId="77777777" w:rsidR="00FC7670" w:rsidRPr="00FC7670" w:rsidRDefault="00FC7670" w:rsidP="00FC7670">
      <w:pPr>
        <w:ind w:left="420"/>
        <w:jc w:val="both"/>
        <w:rPr>
          <w:rFonts w:ascii="Century Gothic" w:hAnsi="Century Gothic"/>
          <w:sz w:val="22"/>
          <w:szCs w:val="22"/>
        </w:rPr>
      </w:pPr>
    </w:p>
    <w:p w14:paraId="61B3738E" w14:textId="77777777" w:rsidR="0060390D" w:rsidRDefault="007055CA" w:rsidP="00FC7670">
      <w:pPr>
        <w:ind w:left="420"/>
        <w:jc w:val="both"/>
        <w:rPr>
          <w:rFonts w:ascii="Century Gothic" w:hAnsi="Century Gothic"/>
          <w:sz w:val="22"/>
          <w:szCs w:val="2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0007515" wp14:editId="0C987DA0">
            <wp:simplePos x="0" y="0"/>
            <wp:positionH relativeFrom="margin">
              <wp:align>center</wp:align>
            </wp:positionH>
            <wp:positionV relativeFrom="paragraph">
              <wp:posOffset>73660</wp:posOffset>
            </wp:positionV>
            <wp:extent cx="2186305" cy="1631315"/>
            <wp:effectExtent l="0" t="0" r="4445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65098B" w14:textId="77777777" w:rsidR="007055CA" w:rsidRDefault="007055CA" w:rsidP="007055CA">
      <w:pPr>
        <w:rPr>
          <w:rFonts w:ascii="Century Gothic" w:hAnsi="Century Gothic"/>
          <w:sz w:val="22"/>
          <w:szCs w:val="22"/>
        </w:rPr>
      </w:pPr>
    </w:p>
    <w:p w14:paraId="0B2BF61C" w14:textId="77777777" w:rsidR="007055CA" w:rsidRDefault="007055CA" w:rsidP="007055CA">
      <w:pPr>
        <w:rPr>
          <w:rFonts w:ascii="Century Gothic" w:hAnsi="Century Gothic"/>
          <w:sz w:val="22"/>
          <w:szCs w:val="22"/>
        </w:rPr>
      </w:pPr>
    </w:p>
    <w:p w14:paraId="308D5721" w14:textId="77777777" w:rsidR="007055CA" w:rsidRDefault="007055CA" w:rsidP="007055CA">
      <w:pPr>
        <w:rPr>
          <w:rFonts w:ascii="Century Gothic" w:hAnsi="Century Gothic"/>
          <w:sz w:val="22"/>
          <w:szCs w:val="22"/>
        </w:rPr>
      </w:pPr>
    </w:p>
    <w:p w14:paraId="3954675A" w14:textId="77777777" w:rsidR="007055CA" w:rsidRDefault="007055CA" w:rsidP="007055CA">
      <w:pPr>
        <w:rPr>
          <w:rFonts w:ascii="Century Gothic" w:hAnsi="Century Gothic"/>
          <w:sz w:val="22"/>
          <w:szCs w:val="22"/>
        </w:rPr>
      </w:pPr>
    </w:p>
    <w:p w14:paraId="760DC3C7" w14:textId="77777777" w:rsidR="007055CA" w:rsidRDefault="007055CA" w:rsidP="007055CA">
      <w:pPr>
        <w:rPr>
          <w:rFonts w:ascii="Century Gothic" w:hAnsi="Century Gothic"/>
          <w:sz w:val="22"/>
        </w:rPr>
      </w:pPr>
    </w:p>
    <w:p w14:paraId="091CB291" w14:textId="77777777" w:rsidR="0058157B" w:rsidRDefault="0058157B" w:rsidP="007055CA">
      <w:pPr>
        <w:rPr>
          <w:rFonts w:ascii="Century Gothic" w:hAnsi="Century Gothic"/>
          <w:sz w:val="22"/>
        </w:rPr>
      </w:pPr>
    </w:p>
    <w:p w14:paraId="2CFB0F29" w14:textId="77777777" w:rsidR="0058157B" w:rsidRDefault="0058157B" w:rsidP="007055CA">
      <w:pPr>
        <w:rPr>
          <w:rFonts w:ascii="Century Gothic" w:hAnsi="Century Gothic"/>
          <w:sz w:val="22"/>
        </w:rPr>
      </w:pPr>
    </w:p>
    <w:p w14:paraId="3681715C" w14:textId="77777777" w:rsidR="0058157B" w:rsidRDefault="0058157B" w:rsidP="007055CA">
      <w:pPr>
        <w:rPr>
          <w:rFonts w:ascii="Century Gothic" w:hAnsi="Century Gothic"/>
          <w:sz w:val="22"/>
        </w:rPr>
      </w:pPr>
    </w:p>
    <w:p w14:paraId="1EE6AB9E" w14:textId="77777777" w:rsidR="0058157B" w:rsidRDefault="0058157B" w:rsidP="007055CA">
      <w:pPr>
        <w:rPr>
          <w:rFonts w:ascii="Century Gothic" w:hAnsi="Century Gothic"/>
          <w:sz w:val="22"/>
        </w:rPr>
      </w:pPr>
    </w:p>
    <w:p w14:paraId="12529408" w14:textId="77777777" w:rsidR="0058157B" w:rsidRDefault="0058157B" w:rsidP="007055CA">
      <w:pPr>
        <w:rPr>
          <w:rFonts w:ascii="Century Gothic" w:hAnsi="Century Gothic"/>
          <w:sz w:val="22"/>
        </w:rPr>
      </w:pPr>
    </w:p>
    <w:p w14:paraId="0505C343" w14:textId="77777777" w:rsidR="0058157B" w:rsidRDefault="0058157B" w:rsidP="007055CA">
      <w:pPr>
        <w:rPr>
          <w:rFonts w:ascii="Century Gothic" w:hAnsi="Century Gothic"/>
          <w:sz w:val="22"/>
        </w:rPr>
      </w:pPr>
    </w:p>
    <w:p w14:paraId="2525495F" w14:textId="77777777" w:rsidR="00B06CFA" w:rsidRDefault="00B06CFA" w:rsidP="007055CA">
      <w:pPr>
        <w:rPr>
          <w:rFonts w:ascii="Century Gothic" w:hAnsi="Century Gothic"/>
          <w:sz w:val="22"/>
        </w:rPr>
      </w:pPr>
    </w:p>
    <w:p w14:paraId="20388AB1" w14:textId="77777777" w:rsidR="00B06CFA" w:rsidRDefault="00B06CFA" w:rsidP="007055CA">
      <w:pPr>
        <w:rPr>
          <w:rFonts w:ascii="Century Gothic" w:hAnsi="Century Gothic"/>
          <w:sz w:val="22"/>
        </w:rPr>
      </w:pPr>
    </w:p>
    <w:p w14:paraId="4B744F79" w14:textId="77777777" w:rsidR="00B06CFA" w:rsidRDefault="00B06CFA" w:rsidP="007055CA">
      <w:pPr>
        <w:rPr>
          <w:rFonts w:ascii="Century Gothic" w:hAnsi="Century Gothic"/>
          <w:sz w:val="22"/>
        </w:rPr>
      </w:pPr>
    </w:p>
    <w:p w14:paraId="1CD4F3F7" w14:textId="77777777" w:rsidR="00B06CFA" w:rsidRDefault="00B06CFA" w:rsidP="007055CA">
      <w:pPr>
        <w:rPr>
          <w:rFonts w:ascii="Century Gothic" w:hAnsi="Century Gothic"/>
          <w:sz w:val="22"/>
        </w:rPr>
      </w:pPr>
    </w:p>
    <w:p w14:paraId="49209856" w14:textId="77777777" w:rsidR="0058157B" w:rsidRDefault="0058157B" w:rsidP="007055CA">
      <w:pPr>
        <w:rPr>
          <w:rFonts w:ascii="Century Gothic" w:hAnsi="Century Gothic"/>
          <w:sz w:val="22"/>
        </w:rPr>
      </w:pPr>
    </w:p>
    <w:p w14:paraId="02810186" w14:textId="77777777" w:rsidR="0058157B" w:rsidRDefault="0058157B" w:rsidP="0058157B">
      <w:pPr>
        <w:pStyle w:val="Nadpis1"/>
        <w:rPr>
          <w:rFonts w:ascii="Century Gothic" w:hAnsi="Century Gothic"/>
          <w:color w:val="000080"/>
          <w:sz w:val="32"/>
        </w:rPr>
      </w:pPr>
      <w:r w:rsidRPr="0058157B">
        <w:rPr>
          <w:rFonts w:ascii="Century Gothic" w:hAnsi="Century Gothic"/>
          <w:color w:val="000080"/>
          <w:sz w:val="32"/>
        </w:rPr>
        <w:t xml:space="preserve">Nezaměstnanost </w:t>
      </w:r>
    </w:p>
    <w:p w14:paraId="2A2422D6" w14:textId="77777777" w:rsidR="0058157B" w:rsidRDefault="0058157B" w:rsidP="0058157B"/>
    <w:p w14:paraId="47592537" w14:textId="77777777" w:rsidR="0058157B" w:rsidRPr="0058157B" w:rsidRDefault="0058157B" w:rsidP="0058157B">
      <w:pPr>
        <w:rPr>
          <w:rFonts w:ascii="Century Gothic" w:hAnsi="Century Gothic"/>
          <w:color w:val="2F5496"/>
          <w:sz w:val="22"/>
          <w:szCs w:val="22"/>
        </w:rPr>
      </w:pPr>
      <w:r w:rsidRPr="006F2E58">
        <w:rPr>
          <w:rFonts w:ascii="Century Gothic" w:hAnsi="Century Gothic"/>
          <w:color w:val="2F5496"/>
          <w:sz w:val="22"/>
          <w:szCs w:val="22"/>
        </w:rPr>
        <w:t>J</w:t>
      </w:r>
      <w:r w:rsidRPr="0058157B">
        <w:rPr>
          <w:rFonts w:ascii="Century Gothic" w:hAnsi="Century Gothic"/>
          <w:color w:val="2F5496"/>
          <w:sz w:val="22"/>
          <w:szCs w:val="22"/>
        </w:rPr>
        <w:t>e to jev, který vzniká</w:t>
      </w:r>
      <w:r>
        <w:rPr>
          <w:rFonts w:ascii="Century Gothic" w:hAnsi="Century Gothic"/>
          <w:color w:val="2F5496"/>
          <w:sz w:val="22"/>
          <w:szCs w:val="22"/>
        </w:rPr>
        <w:t xml:space="preserve">, </w:t>
      </w:r>
      <w:r w:rsidRPr="0058157B">
        <w:rPr>
          <w:rFonts w:ascii="Century Gothic" w:hAnsi="Century Gothic"/>
          <w:color w:val="2F5496"/>
          <w:sz w:val="22"/>
          <w:szCs w:val="22"/>
        </w:rPr>
        <w:t xml:space="preserve"> pokud na trhu práce převyšuje nabídky  práce domácností poptávku  po práci firem.</w:t>
      </w:r>
    </w:p>
    <w:p w14:paraId="41F585AC" w14:textId="77777777" w:rsidR="0058157B" w:rsidRPr="0058157B" w:rsidRDefault="0058157B" w:rsidP="0058157B"/>
    <w:p w14:paraId="0315F766" w14:textId="77777777" w:rsidR="0058157B" w:rsidRDefault="0058157B" w:rsidP="0058157B">
      <w:pPr>
        <w:jc w:val="both"/>
        <w:rPr>
          <w:rFonts w:ascii="Century Gothic" w:hAnsi="Century Gothic"/>
          <w:color w:val="2F5496"/>
          <w:sz w:val="22"/>
          <w:szCs w:val="22"/>
        </w:rPr>
      </w:pPr>
      <w:r w:rsidRPr="0058157B">
        <w:rPr>
          <w:rFonts w:ascii="Century Gothic" w:hAnsi="Century Gothic"/>
          <w:color w:val="2F5496"/>
          <w:sz w:val="22"/>
          <w:szCs w:val="22"/>
        </w:rPr>
        <w:t xml:space="preserve">Míra nezaměstnanosti u % </w:t>
      </w:r>
      <w:proofErr w:type="gramStart"/>
      <w:r w:rsidRPr="0058157B">
        <w:rPr>
          <w:rFonts w:ascii="Century Gothic" w:hAnsi="Century Gothic"/>
          <w:color w:val="2F5496"/>
          <w:sz w:val="22"/>
          <w:szCs w:val="22"/>
        </w:rPr>
        <w:t>=  (</w:t>
      </w:r>
      <w:proofErr w:type="gramEnd"/>
      <w:r w:rsidRPr="0058157B">
        <w:rPr>
          <w:rFonts w:ascii="Century Gothic" w:hAnsi="Century Gothic"/>
          <w:color w:val="2F5496"/>
          <w:sz w:val="22"/>
          <w:szCs w:val="22"/>
        </w:rPr>
        <w:t>nezaměstnaní / EAO  (</w:t>
      </w:r>
      <w:proofErr w:type="spellStart"/>
      <w:r w:rsidRPr="0058157B">
        <w:rPr>
          <w:rFonts w:ascii="Century Gothic" w:hAnsi="Century Gothic"/>
          <w:color w:val="2F5496"/>
          <w:sz w:val="22"/>
          <w:szCs w:val="22"/>
        </w:rPr>
        <w:t>zam+nezam</w:t>
      </w:r>
      <w:proofErr w:type="spellEnd"/>
      <w:r w:rsidRPr="0058157B">
        <w:rPr>
          <w:rFonts w:ascii="Century Gothic" w:hAnsi="Century Gothic"/>
          <w:color w:val="2F5496"/>
          <w:sz w:val="22"/>
          <w:szCs w:val="22"/>
        </w:rPr>
        <w:t>)) * 100</w:t>
      </w:r>
    </w:p>
    <w:p w14:paraId="74BDDDAD" w14:textId="77777777" w:rsidR="00B06CFA" w:rsidRDefault="00B06CFA" w:rsidP="0058157B">
      <w:pPr>
        <w:jc w:val="both"/>
        <w:rPr>
          <w:rFonts w:ascii="Century Gothic" w:hAnsi="Century Gothic"/>
          <w:color w:val="2F5496"/>
          <w:sz w:val="22"/>
          <w:szCs w:val="22"/>
        </w:rPr>
      </w:pPr>
    </w:p>
    <w:p w14:paraId="77D8BFAD" w14:textId="77777777" w:rsidR="00B06CFA" w:rsidRPr="0058157B" w:rsidRDefault="00B06CFA" w:rsidP="0058157B">
      <w:pPr>
        <w:jc w:val="both"/>
        <w:rPr>
          <w:rFonts w:ascii="Century Gothic" w:hAnsi="Century Gothic"/>
          <w:color w:val="2F5496"/>
          <w:sz w:val="22"/>
          <w:szCs w:val="22"/>
        </w:rPr>
      </w:pPr>
    </w:p>
    <w:p w14:paraId="31903584" w14:textId="77777777" w:rsidR="0058157B" w:rsidRPr="0058157B" w:rsidRDefault="0058157B" w:rsidP="0058157B">
      <w:pPr>
        <w:pStyle w:val="Odstavecseseznamem"/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58157B">
        <w:rPr>
          <w:rFonts w:ascii="Century Gothic" w:hAnsi="Century Gothic"/>
          <w:sz w:val="22"/>
          <w:szCs w:val="22"/>
        </w:rPr>
        <w:t>V zemi je 12 mil. obyvatel, z toho 5,4 mil. zaměstnaných a 0,6 mil. nezaměstnaných.</w:t>
      </w:r>
    </w:p>
    <w:p w14:paraId="0461E498" w14:textId="77777777" w:rsidR="0058157B" w:rsidRPr="001F7BC9" w:rsidRDefault="0058157B" w:rsidP="0058157B">
      <w:pPr>
        <w:jc w:val="both"/>
        <w:rPr>
          <w:rFonts w:ascii="Century Gothic" w:hAnsi="Century Gothic"/>
          <w:sz w:val="22"/>
          <w:szCs w:val="22"/>
        </w:rPr>
      </w:pPr>
      <w:r w:rsidRPr="001F7BC9">
        <w:rPr>
          <w:rFonts w:ascii="Century Gothic" w:hAnsi="Century Gothic"/>
          <w:sz w:val="22"/>
          <w:szCs w:val="22"/>
        </w:rPr>
        <w:t xml:space="preserve"> Jaká je míra nezaměstnanosti země v </w:t>
      </w:r>
      <w:proofErr w:type="gramStart"/>
      <w:r w:rsidRPr="001F7BC9">
        <w:rPr>
          <w:rFonts w:ascii="Century Gothic" w:hAnsi="Century Gothic"/>
          <w:sz w:val="22"/>
          <w:szCs w:val="22"/>
        </w:rPr>
        <w:t>% ?</w:t>
      </w:r>
      <w:proofErr w:type="gramEnd"/>
    </w:p>
    <w:p w14:paraId="3A8B5451" w14:textId="77777777" w:rsidR="0058157B" w:rsidRDefault="0058157B" w:rsidP="007055CA">
      <w:pPr>
        <w:rPr>
          <w:rFonts w:ascii="Century Gothic" w:hAnsi="Century Gothic"/>
          <w:sz w:val="22"/>
        </w:rPr>
      </w:pPr>
    </w:p>
    <w:p w14:paraId="0E2E6AA4" w14:textId="77777777" w:rsidR="0058157B" w:rsidRDefault="0058157B" w:rsidP="007055CA">
      <w:pPr>
        <w:rPr>
          <w:rFonts w:ascii="Century Gothic" w:hAnsi="Century Gothic"/>
          <w:sz w:val="22"/>
        </w:rPr>
      </w:pPr>
    </w:p>
    <w:p w14:paraId="25BDC66F" w14:textId="77777777" w:rsidR="006F2E58" w:rsidRDefault="006F2E58" w:rsidP="007055CA">
      <w:pPr>
        <w:rPr>
          <w:rFonts w:ascii="Century Gothic" w:hAnsi="Century Gothic"/>
          <w:sz w:val="22"/>
        </w:rPr>
      </w:pPr>
    </w:p>
    <w:p w14:paraId="12AA07FD" w14:textId="77777777" w:rsidR="0058157B" w:rsidRDefault="0058157B" w:rsidP="00FC7670">
      <w:pPr>
        <w:pStyle w:val="Odstavecseseznamem"/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FC7670">
        <w:rPr>
          <w:rFonts w:ascii="Century Gothic" w:hAnsi="Century Gothic"/>
          <w:sz w:val="22"/>
          <w:szCs w:val="22"/>
        </w:rPr>
        <w:t>Nezaměstnaný dělník z hutní výroby, který přišel o práci, protože se do země dováží levnější ocel za Brazílie a Číny je:</w:t>
      </w:r>
    </w:p>
    <w:p w14:paraId="2001211F" w14:textId="77777777" w:rsidR="00FC7670" w:rsidRPr="00FC7670" w:rsidRDefault="00FC7670" w:rsidP="00FC7670">
      <w:pPr>
        <w:pStyle w:val="Odstavecseseznamem"/>
        <w:ind w:left="360"/>
        <w:jc w:val="both"/>
        <w:rPr>
          <w:rFonts w:ascii="Century Gothic" w:hAnsi="Century Gothic"/>
          <w:sz w:val="22"/>
          <w:szCs w:val="22"/>
        </w:rPr>
      </w:pPr>
    </w:p>
    <w:p w14:paraId="66605C2E" w14:textId="77777777" w:rsidR="0058157B" w:rsidRPr="0058157B" w:rsidRDefault="0058157B" w:rsidP="0058157B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58157B">
        <w:rPr>
          <w:rFonts w:ascii="Century Gothic" w:hAnsi="Century Gothic"/>
          <w:sz w:val="22"/>
          <w:szCs w:val="22"/>
        </w:rPr>
        <w:t>strukturálně nezaměstnaný</w:t>
      </w:r>
    </w:p>
    <w:p w14:paraId="19BD3A36" w14:textId="77777777" w:rsidR="0058157B" w:rsidRPr="001F7BC9" w:rsidRDefault="0058157B" w:rsidP="0058157B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1F7BC9">
        <w:rPr>
          <w:rFonts w:ascii="Century Gothic" w:hAnsi="Century Gothic"/>
          <w:sz w:val="22"/>
          <w:szCs w:val="22"/>
        </w:rPr>
        <w:t>cyklicky nezaměstnaný</w:t>
      </w:r>
    </w:p>
    <w:p w14:paraId="0B6EF9DE" w14:textId="77777777" w:rsidR="0058157B" w:rsidRPr="001F7BC9" w:rsidRDefault="0058157B" w:rsidP="0058157B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1F7BC9">
        <w:rPr>
          <w:rFonts w:ascii="Century Gothic" w:hAnsi="Century Gothic"/>
          <w:sz w:val="22"/>
          <w:szCs w:val="22"/>
        </w:rPr>
        <w:t>frikčně nezaměstnaný</w:t>
      </w:r>
    </w:p>
    <w:p w14:paraId="3B7481BB" w14:textId="77777777" w:rsidR="0058157B" w:rsidRPr="001F7BC9" w:rsidRDefault="0058157B" w:rsidP="0058157B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1F7BC9">
        <w:rPr>
          <w:rFonts w:ascii="Century Gothic" w:hAnsi="Century Gothic"/>
          <w:sz w:val="22"/>
          <w:szCs w:val="22"/>
        </w:rPr>
        <w:t>sezónně nezaměstnaný</w:t>
      </w:r>
    </w:p>
    <w:p w14:paraId="7FA1B2BB" w14:textId="77777777" w:rsidR="0058157B" w:rsidRPr="001F7BC9" w:rsidRDefault="0058157B" w:rsidP="0058157B">
      <w:pPr>
        <w:numPr>
          <w:ilvl w:val="0"/>
          <w:numId w:val="9"/>
        </w:numPr>
        <w:jc w:val="both"/>
        <w:rPr>
          <w:rFonts w:ascii="Century Gothic" w:hAnsi="Century Gothic"/>
          <w:sz w:val="22"/>
          <w:szCs w:val="22"/>
        </w:rPr>
      </w:pPr>
      <w:r w:rsidRPr="001F7BC9">
        <w:rPr>
          <w:rFonts w:ascii="Century Gothic" w:hAnsi="Century Gothic"/>
          <w:sz w:val="22"/>
          <w:szCs w:val="22"/>
        </w:rPr>
        <w:t xml:space="preserve">iontově nezaměstnaný </w:t>
      </w:r>
    </w:p>
    <w:p w14:paraId="79529AEE" w14:textId="77777777" w:rsidR="0058157B" w:rsidRPr="001F7BC9" w:rsidRDefault="0058157B" w:rsidP="0058157B">
      <w:pPr>
        <w:ind w:left="360"/>
        <w:jc w:val="both"/>
        <w:rPr>
          <w:rFonts w:ascii="Century Gothic" w:hAnsi="Century Gothic"/>
          <w:sz w:val="22"/>
          <w:szCs w:val="22"/>
        </w:rPr>
      </w:pPr>
    </w:p>
    <w:p w14:paraId="710E84FC" w14:textId="77777777" w:rsidR="0058157B" w:rsidRDefault="0058157B" w:rsidP="0058157B">
      <w:pPr>
        <w:ind w:left="360"/>
        <w:jc w:val="both"/>
        <w:rPr>
          <w:rFonts w:ascii="Century Gothic" w:hAnsi="Century Gothic"/>
          <w:sz w:val="22"/>
          <w:szCs w:val="22"/>
        </w:rPr>
      </w:pPr>
    </w:p>
    <w:p w14:paraId="6A0F649B" w14:textId="77777777" w:rsidR="0058157B" w:rsidRPr="00FC7670" w:rsidRDefault="0058157B" w:rsidP="00FC7670">
      <w:pPr>
        <w:pStyle w:val="Odstavecseseznamem"/>
        <w:numPr>
          <w:ilvl w:val="0"/>
          <w:numId w:val="8"/>
        </w:numPr>
        <w:jc w:val="both"/>
        <w:rPr>
          <w:rFonts w:ascii="Century Gothic" w:hAnsi="Century Gothic"/>
          <w:sz w:val="22"/>
          <w:szCs w:val="22"/>
        </w:rPr>
      </w:pPr>
      <w:r w:rsidRPr="00FC7670">
        <w:rPr>
          <w:rFonts w:ascii="Century Gothic" w:hAnsi="Century Gothic"/>
          <w:sz w:val="22"/>
          <w:szCs w:val="22"/>
        </w:rPr>
        <w:t xml:space="preserve">Nezaměstnaný technický pracovník </w:t>
      </w:r>
      <w:proofErr w:type="gramStart"/>
      <w:r w:rsidRPr="00FC7670">
        <w:rPr>
          <w:rFonts w:ascii="Century Gothic" w:hAnsi="Century Gothic"/>
          <w:sz w:val="22"/>
          <w:szCs w:val="22"/>
        </w:rPr>
        <w:t>z  strojírenské</w:t>
      </w:r>
      <w:proofErr w:type="gramEnd"/>
      <w:r w:rsidRPr="00FC7670">
        <w:rPr>
          <w:rFonts w:ascii="Century Gothic" w:hAnsi="Century Gothic"/>
          <w:sz w:val="22"/>
          <w:szCs w:val="22"/>
        </w:rPr>
        <w:t xml:space="preserve"> firmy v Českých Budějovicích, který přišel před 7 dny o práci v důsledku fyzického konfliktu s vedoucím  je:</w:t>
      </w:r>
    </w:p>
    <w:p w14:paraId="6B937D20" w14:textId="77777777" w:rsidR="00FC7670" w:rsidRPr="00FC7670" w:rsidRDefault="00FC7670" w:rsidP="00FC7670">
      <w:pPr>
        <w:pStyle w:val="Odstavecseseznamem"/>
        <w:ind w:left="360"/>
        <w:jc w:val="both"/>
        <w:rPr>
          <w:rFonts w:ascii="Century Gothic" w:hAnsi="Century Gothic"/>
          <w:sz w:val="22"/>
          <w:szCs w:val="22"/>
        </w:rPr>
      </w:pPr>
    </w:p>
    <w:p w14:paraId="14342745" w14:textId="77777777" w:rsidR="0058157B" w:rsidRPr="001F7BC9" w:rsidRDefault="0058157B" w:rsidP="0058157B">
      <w:pPr>
        <w:numPr>
          <w:ilvl w:val="0"/>
          <w:numId w:val="10"/>
        </w:numPr>
        <w:jc w:val="both"/>
        <w:rPr>
          <w:rFonts w:ascii="Century Gothic" w:hAnsi="Century Gothic"/>
          <w:sz w:val="22"/>
          <w:szCs w:val="22"/>
        </w:rPr>
      </w:pPr>
      <w:r w:rsidRPr="001F7BC9">
        <w:rPr>
          <w:rFonts w:ascii="Century Gothic" w:hAnsi="Century Gothic"/>
          <w:sz w:val="22"/>
          <w:szCs w:val="22"/>
        </w:rPr>
        <w:t>cyklicky nezaměstnaný</w:t>
      </w:r>
    </w:p>
    <w:p w14:paraId="2FD3323F" w14:textId="77777777" w:rsidR="0058157B" w:rsidRPr="001F7BC9" w:rsidRDefault="0058157B" w:rsidP="0058157B">
      <w:pPr>
        <w:numPr>
          <w:ilvl w:val="0"/>
          <w:numId w:val="10"/>
        </w:numPr>
        <w:jc w:val="both"/>
        <w:rPr>
          <w:rFonts w:ascii="Century Gothic" w:hAnsi="Century Gothic"/>
          <w:sz w:val="22"/>
          <w:szCs w:val="22"/>
        </w:rPr>
      </w:pPr>
      <w:r w:rsidRPr="001F7BC9">
        <w:rPr>
          <w:rFonts w:ascii="Century Gothic" w:hAnsi="Century Gothic"/>
          <w:sz w:val="22"/>
          <w:szCs w:val="22"/>
        </w:rPr>
        <w:t xml:space="preserve">depresivně nezaměstnaný </w:t>
      </w:r>
    </w:p>
    <w:p w14:paraId="543B6CDB" w14:textId="77777777" w:rsidR="0058157B" w:rsidRPr="0058157B" w:rsidRDefault="0058157B" w:rsidP="0058157B">
      <w:pPr>
        <w:numPr>
          <w:ilvl w:val="0"/>
          <w:numId w:val="10"/>
        </w:numPr>
        <w:jc w:val="both"/>
        <w:rPr>
          <w:rFonts w:ascii="Century Gothic" w:hAnsi="Century Gothic"/>
          <w:sz w:val="22"/>
          <w:szCs w:val="22"/>
        </w:rPr>
      </w:pPr>
      <w:r w:rsidRPr="0058157B">
        <w:rPr>
          <w:rFonts w:ascii="Century Gothic" w:hAnsi="Century Gothic"/>
          <w:sz w:val="22"/>
          <w:szCs w:val="22"/>
        </w:rPr>
        <w:t>frikčně nezaměstnaný</w:t>
      </w:r>
    </w:p>
    <w:p w14:paraId="06CC02D3" w14:textId="77777777" w:rsidR="0058157B" w:rsidRPr="001F7BC9" w:rsidRDefault="0058157B" w:rsidP="0058157B">
      <w:pPr>
        <w:numPr>
          <w:ilvl w:val="0"/>
          <w:numId w:val="10"/>
        </w:numPr>
        <w:jc w:val="both"/>
        <w:rPr>
          <w:rFonts w:ascii="Century Gothic" w:hAnsi="Century Gothic"/>
          <w:bCs/>
          <w:sz w:val="22"/>
          <w:szCs w:val="22"/>
        </w:rPr>
      </w:pPr>
      <w:r w:rsidRPr="001F7BC9">
        <w:rPr>
          <w:rFonts w:ascii="Century Gothic" w:hAnsi="Century Gothic"/>
          <w:sz w:val="22"/>
          <w:szCs w:val="22"/>
        </w:rPr>
        <w:t>sezónně nezaměstnaný</w:t>
      </w:r>
    </w:p>
    <w:p w14:paraId="5B951664" w14:textId="77777777" w:rsidR="0058157B" w:rsidRPr="001F7BC9" w:rsidRDefault="0058157B" w:rsidP="0058157B">
      <w:pPr>
        <w:numPr>
          <w:ilvl w:val="0"/>
          <w:numId w:val="10"/>
        </w:numPr>
        <w:jc w:val="both"/>
        <w:rPr>
          <w:rFonts w:ascii="Century Gothic" w:hAnsi="Century Gothic"/>
          <w:bCs/>
          <w:sz w:val="22"/>
          <w:szCs w:val="22"/>
        </w:rPr>
      </w:pPr>
      <w:proofErr w:type="spellStart"/>
      <w:r w:rsidRPr="001F7BC9">
        <w:rPr>
          <w:rFonts w:ascii="Century Gothic" w:hAnsi="Century Gothic"/>
          <w:sz w:val="22"/>
          <w:szCs w:val="22"/>
        </w:rPr>
        <w:t>inzultově</w:t>
      </w:r>
      <w:proofErr w:type="spellEnd"/>
      <w:r w:rsidRPr="001F7BC9">
        <w:rPr>
          <w:rFonts w:ascii="Century Gothic" w:hAnsi="Century Gothic"/>
          <w:sz w:val="22"/>
          <w:szCs w:val="22"/>
        </w:rPr>
        <w:t xml:space="preserve"> nezaměstnaný </w:t>
      </w:r>
    </w:p>
    <w:p w14:paraId="0188EDF2" w14:textId="77777777" w:rsidR="0058157B" w:rsidRDefault="0058157B" w:rsidP="0058157B">
      <w:pPr>
        <w:rPr>
          <w:rFonts w:ascii="Century Gothic" w:hAnsi="Century Gothic"/>
          <w:sz w:val="22"/>
          <w:szCs w:val="22"/>
        </w:rPr>
      </w:pPr>
    </w:p>
    <w:p w14:paraId="137441B9" w14:textId="77777777" w:rsidR="00C76871" w:rsidRPr="00C76871" w:rsidRDefault="00C76871" w:rsidP="00C76871">
      <w:pPr>
        <w:rPr>
          <w:rFonts w:ascii="Century Gothic" w:hAnsi="Century Gothic"/>
          <w:sz w:val="22"/>
          <w:szCs w:val="22"/>
        </w:rPr>
      </w:pPr>
    </w:p>
    <w:p w14:paraId="6E0A1B37" w14:textId="77777777" w:rsidR="00C76871" w:rsidRPr="00C76871" w:rsidRDefault="00C76871" w:rsidP="00C76871">
      <w:pPr>
        <w:rPr>
          <w:rFonts w:ascii="Century Gothic" w:hAnsi="Century Gothic"/>
          <w:sz w:val="22"/>
          <w:szCs w:val="22"/>
        </w:rPr>
      </w:pPr>
      <w:r w:rsidRPr="00C76871">
        <w:rPr>
          <w:rFonts w:ascii="Century Gothic" w:hAnsi="Century Gothic"/>
          <w:sz w:val="22"/>
          <w:szCs w:val="22"/>
        </w:rPr>
        <w:t>6. Který nástroj může snížit strukturální nezaměstnanost?</w:t>
      </w:r>
    </w:p>
    <w:p w14:paraId="14C2F1FD" w14:textId="77777777" w:rsidR="00C76871" w:rsidRPr="00C76871" w:rsidRDefault="00C76871" w:rsidP="00C76871">
      <w:pPr>
        <w:rPr>
          <w:rFonts w:ascii="Century Gothic" w:hAnsi="Century Gothic"/>
          <w:sz w:val="22"/>
          <w:szCs w:val="22"/>
        </w:rPr>
      </w:pPr>
    </w:p>
    <w:p w14:paraId="15CA24B2" w14:textId="6B5E3D41" w:rsidR="00C76871" w:rsidRPr="00C76871" w:rsidRDefault="00C76871" w:rsidP="00C76871">
      <w:pPr>
        <w:rPr>
          <w:rFonts w:ascii="Century Gothic" w:hAnsi="Century Gothic"/>
          <w:sz w:val="22"/>
          <w:szCs w:val="22"/>
        </w:rPr>
      </w:pPr>
      <w:proofErr w:type="gramStart"/>
      <w:r w:rsidRPr="00C76871">
        <w:rPr>
          <w:rFonts w:ascii="Century Gothic" w:hAnsi="Century Gothic"/>
          <w:sz w:val="22"/>
          <w:szCs w:val="22"/>
        </w:rPr>
        <w:t>a)Zvýšení</w:t>
      </w:r>
      <w:proofErr w:type="gramEnd"/>
      <w:r w:rsidRPr="00C76871">
        <w:rPr>
          <w:rFonts w:ascii="Century Gothic" w:hAnsi="Century Gothic"/>
          <w:sz w:val="22"/>
          <w:szCs w:val="22"/>
        </w:rPr>
        <w:t xml:space="preserve"> úrokových sazeb centrální bankou</w:t>
      </w:r>
    </w:p>
    <w:p w14:paraId="06EE7378" w14:textId="1960E23F" w:rsidR="00C76871" w:rsidRPr="00C76871" w:rsidRDefault="00C76871" w:rsidP="00C76871">
      <w:pPr>
        <w:rPr>
          <w:rFonts w:ascii="Century Gothic" w:hAnsi="Century Gothic"/>
          <w:sz w:val="22"/>
          <w:szCs w:val="22"/>
        </w:rPr>
      </w:pPr>
      <w:proofErr w:type="gramStart"/>
      <w:r w:rsidRPr="00C76871">
        <w:rPr>
          <w:rFonts w:ascii="Century Gothic" w:hAnsi="Century Gothic"/>
          <w:sz w:val="22"/>
          <w:szCs w:val="22"/>
        </w:rPr>
        <w:t>b)Snížení</w:t>
      </w:r>
      <w:proofErr w:type="gramEnd"/>
      <w:r w:rsidRPr="00C76871">
        <w:rPr>
          <w:rFonts w:ascii="Century Gothic" w:hAnsi="Century Gothic"/>
          <w:sz w:val="22"/>
          <w:szCs w:val="22"/>
        </w:rPr>
        <w:t xml:space="preserve"> ceny </w:t>
      </w:r>
      <w:proofErr w:type="spellStart"/>
      <w:r w:rsidRPr="00C76871">
        <w:rPr>
          <w:rFonts w:ascii="Century Gothic" w:hAnsi="Century Gothic"/>
          <w:sz w:val="22"/>
          <w:szCs w:val="22"/>
        </w:rPr>
        <w:t>Proseca</w:t>
      </w:r>
      <w:proofErr w:type="spellEnd"/>
    </w:p>
    <w:p w14:paraId="04D07BEB" w14:textId="77777777" w:rsidR="00C76871" w:rsidRPr="00C76871" w:rsidRDefault="00C76871" w:rsidP="00C76871">
      <w:pPr>
        <w:rPr>
          <w:rFonts w:ascii="Century Gothic" w:hAnsi="Century Gothic"/>
          <w:sz w:val="22"/>
          <w:szCs w:val="22"/>
        </w:rPr>
      </w:pPr>
      <w:r w:rsidRPr="00C76871">
        <w:rPr>
          <w:rFonts w:ascii="Century Gothic" w:hAnsi="Century Gothic"/>
          <w:sz w:val="22"/>
          <w:szCs w:val="22"/>
        </w:rPr>
        <w:t>b) Rekvalifikační kurzy pro pracovníky</w:t>
      </w:r>
    </w:p>
    <w:p w14:paraId="4D2E981F" w14:textId="77777777" w:rsidR="00C76871" w:rsidRPr="00C76871" w:rsidRDefault="00C76871" w:rsidP="00C76871">
      <w:pPr>
        <w:rPr>
          <w:rFonts w:ascii="Century Gothic" w:hAnsi="Century Gothic"/>
          <w:sz w:val="22"/>
          <w:szCs w:val="22"/>
        </w:rPr>
      </w:pPr>
      <w:r w:rsidRPr="00C76871">
        <w:rPr>
          <w:rFonts w:ascii="Century Gothic" w:hAnsi="Century Gothic"/>
          <w:sz w:val="22"/>
          <w:szCs w:val="22"/>
        </w:rPr>
        <w:t>c) Zvýšení sociálních dávek</w:t>
      </w:r>
    </w:p>
    <w:p w14:paraId="0F8ECE7B" w14:textId="77777777" w:rsidR="00C76871" w:rsidRPr="00C76871" w:rsidRDefault="00C76871" w:rsidP="00C76871">
      <w:pPr>
        <w:rPr>
          <w:rFonts w:ascii="Century Gothic" w:hAnsi="Century Gothic"/>
          <w:sz w:val="22"/>
          <w:szCs w:val="22"/>
        </w:rPr>
      </w:pPr>
      <w:r w:rsidRPr="00C76871">
        <w:rPr>
          <w:rFonts w:ascii="Century Gothic" w:hAnsi="Century Gothic"/>
          <w:sz w:val="22"/>
          <w:szCs w:val="22"/>
        </w:rPr>
        <w:t>d) Daňové úlevy pro firmy, které vytvářejí nová pracovní místa.</w:t>
      </w:r>
    </w:p>
    <w:p w14:paraId="749409C4" w14:textId="77777777" w:rsidR="00C76871" w:rsidRPr="00C76871" w:rsidRDefault="00C76871" w:rsidP="00C76871">
      <w:pPr>
        <w:rPr>
          <w:rFonts w:ascii="Century Gothic" w:hAnsi="Century Gothic"/>
          <w:sz w:val="22"/>
          <w:szCs w:val="22"/>
        </w:rPr>
      </w:pPr>
    </w:p>
    <w:p w14:paraId="70E6F411" w14:textId="77777777" w:rsidR="00C76871" w:rsidRPr="00C76871" w:rsidRDefault="00C76871" w:rsidP="00C76871">
      <w:pPr>
        <w:rPr>
          <w:rFonts w:ascii="Century Gothic" w:hAnsi="Century Gothic"/>
          <w:sz w:val="22"/>
          <w:szCs w:val="22"/>
        </w:rPr>
      </w:pPr>
    </w:p>
    <w:p w14:paraId="672E201E" w14:textId="77777777" w:rsidR="00C76871" w:rsidRPr="00C76871" w:rsidRDefault="00C76871" w:rsidP="00C76871">
      <w:pPr>
        <w:rPr>
          <w:rFonts w:ascii="Century Gothic" w:hAnsi="Century Gothic"/>
          <w:sz w:val="22"/>
          <w:szCs w:val="22"/>
        </w:rPr>
      </w:pPr>
      <w:r w:rsidRPr="00C76871">
        <w:rPr>
          <w:rFonts w:ascii="Century Gothic" w:hAnsi="Century Gothic"/>
          <w:sz w:val="22"/>
          <w:szCs w:val="22"/>
        </w:rPr>
        <w:t xml:space="preserve">7. Jaká je nezaměstnanost v </w:t>
      </w:r>
      <w:proofErr w:type="gramStart"/>
      <w:r w:rsidRPr="00C76871">
        <w:rPr>
          <w:rFonts w:ascii="Century Gothic" w:hAnsi="Century Gothic"/>
          <w:sz w:val="22"/>
          <w:szCs w:val="22"/>
        </w:rPr>
        <w:t>ČR  v</w:t>
      </w:r>
      <w:proofErr w:type="gramEnd"/>
      <w:r w:rsidRPr="00C76871">
        <w:rPr>
          <w:rFonts w:ascii="Century Gothic" w:hAnsi="Century Gothic"/>
          <w:sz w:val="22"/>
          <w:szCs w:val="22"/>
        </w:rPr>
        <w:t xml:space="preserve"> % a jak může vláda snižovat nezaměstnanost.</w:t>
      </w:r>
    </w:p>
    <w:p w14:paraId="6F93071F" w14:textId="77777777" w:rsidR="00C76871" w:rsidRPr="00C76871" w:rsidRDefault="00C76871" w:rsidP="00C76871">
      <w:pPr>
        <w:rPr>
          <w:rFonts w:ascii="Century Gothic" w:hAnsi="Century Gothic"/>
          <w:sz w:val="22"/>
          <w:szCs w:val="22"/>
        </w:rPr>
      </w:pPr>
    </w:p>
    <w:p w14:paraId="65BC4687" w14:textId="77777777" w:rsidR="00C76871" w:rsidRPr="00C76871" w:rsidRDefault="00C76871" w:rsidP="00C76871">
      <w:pPr>
        <w:rPr>
          <w:rFonts w:ascii="Century Gothic" w:hAnsi="Century Gothic"/>
          <w:sz w:val="22"/>
          <w:szCs w:val="22"/>
        </w:rPr>
      </w:pPr>
    </w:p>
    <w:p w14:paraId="02EA9F0F" w14:textId="77777777" w:rsidR="00C76871" w:rsidRPr="00C76871" w:rsidRDefault="00C76871" w:rsidP="00C76871">
      <w:pPr>
        <w:rPr>
          <w:rFonts w:ascii="Century Gothic" w:hAnsi="Century Gothic"/>
          <w:sz w:val="22"/>
          <w:szCs w:val="22"/>
        </w:rPr>
      </w:pPr>
    </w:p>
    <w:p w14:paraId="454D7023" w14:textId="7DE4B925" w:rsidR="00B06CFA" w:rsidRDefault="00C76871" w:rsidP="00C76871">
      <w:pPr>
        <w:rPr>
          <w:rFonts w:ascii="Century Gothic" w:hAnsi="Century Gothic"/>
          <w:sz w:val="22"/>
          <w:szCs w:val="22"/>
        </w:rPr>
      </w:pPr>
      <w:r w:rsidRPr="00C76871">
        <w:rPr>
          <w:rFonts w:ascii="Century Gothic" w:hAnsi="Century Gothic"/>
          <w:sz w:val="22"/>
          <w:szCs w:val="22"/>
        </w:rPr>
        <w:t>8. Jaký dopad má dlouhodobá nezaměstnanost na jednotlivce a společnost?</w:t>
      </w:r>
    </w:p>
    <w:p w14:paraId="0F11643B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6F6CDA9C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5D1CCC66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712B87D6" w14:textId="77777777" w:rsidR="00B06CFA" w:rsidRPr="006F6C3E" w:rsidRDefault="00B06CFA" w:rsidP="00B06CFA">
      <w:pPr>
        <w:jc w:val="center"/>
        <w:rPr>
          <w:rFonts w:ascii="Century Gothic" w:hAnsi="Century Gothic"/>
          <w:b/>
          <w:color w:val="000080"/>
          <w:sz w:val="36"/>
          <w:szCs w:val="36"/>
        </w:rPr>
      </w:pPr>
      <w:r w:rsidRPr="006F6C3E">
        <w:rPr>
          <w:rFonts w:ascii="Century Gothic" w:hAnsi="Century Gothic"/>
          <w:b/>
          <w:color w:val="000080"/>
          <w:sz w:val="36"/>
          <w:szCs w:val="36"/>
        </w:rPr>
        <w:lastRenderedPageBreak/>
        <w:t>INFLACE</w:t>
      </w:r>
    </w:p>
    <w:p w14:paraId="2E0712C1" w14:textId="77777777" w:rsidR="00B06CFA" w:rsidRDefault="00B06CFA" w:rsidP="00B06CFA">
      <w:pPr>
        <w:ind w:left="360"/>
        <w:rPr>
          <w:rFonts w:ascii="Century Gothic" w:hAnsi="Century Gothic"/>
          <w:sz w:val="22"/>
          <w:szCs w:val="22"/>
        </w:rPr>
      </w:pPr>
    </w:p>
    <w:p w14:paraId="6067533F" w14:textId="77777777" w:rsidR="00B06CFA" w:rsidRDefault="00B06CFA" w:rsidP="00B06CFA">
      <w:pPr>
        <w:numPr>
          <w:ilvl w:val="0"/>
          <w:numId w:val="13"/>
        </w:numPr>
        <w:tabs>
          <w:tab w:val="num" w:pos="360"/>
        </w:tabs>
        <w:ind w:lef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 je to inflace</w:t>
      </w:r>
      <w:r w:rsidRPr="00783B79">
        <w:rPr>
          <w:rFonts w:ascii="Century Gothic" w:hAnsi="Century Gothic"/>
          <w:sz w:val="22"/>
          <w:szCs w:val="22"/>
        </w:rPr>
        <w:t>?</w:t>
      </w:r>
    </w:p>
    <w:p w14:paraId="76F18F9E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2C1FAAA5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55E2345D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61FFA501" w14:textId="77777777" w:rsidR="00B06CFA" w:rsidRPr="00E77676" w:rsidRDefault="00B06CFA" w:rsidP="00B06CFA">
      <w:pPr>
        <w:numPr>
          <w:ilvl w:val="0"/>
          <w:numId w:val="13"/>
        </w:numPr>
        <w:tabs>
          <w:tab w:val="num" w:pos="360"/>
        </w:tabs>
        <w:ind w:left="360"/>
        <w:rPr>
          <w:rFonts w:ascii="Century Gothic" w:hAnsi="Century Gothic"/>
          <w:sz w:val="22"/>
          <w:szCs w:val="22"/>
        </w:rPr>
      </w:pPr>
      <w:r w:rsidRPr="00E77676">
        <w:rPr>
          <w:rFonts w:ascii="Century Gothic" w:hAnsi="Century Gothic"/>
          <w:sz w:val="22"/>
          <w:szCs w:val="22"/>
        </w:rPr>
        <w:t>Jak se měří inflace?</w:t>
      </w:r>
    </w:p>
    <w:p w14:paraId="276A13AC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2B816E13" w14:textId="77777777" w:rsidR="00B06CFA" w:rsidRPr="00783B79" w:rsidRDefault="00B06CFA" w:rsidP="00B06CFA">
      <w:pPr>
        <w:pStyle w:val="Zkladntext"/>
        <w:jc w:val="both"/>
        <w:rPr>
          <w:rFonts w:ascii="Century Gothic" w:hAnsi="Century Gothic"/>
          <w:b/>
          <w:sz w:val="22"/>
          <w:szCs w:val="22"/>
        </w:rPr>
      </w:pPr>
    </w:p>
    <w:p w14:paraId="1F689869" w14:textId="77777777" w:rsidR="00B06CFA" w:rsidRPr="00783B79" w:rsidRDefault="00B06CFA" w:rsidP="00B06CFA">
      <w:pPr>
        <w:numPr>
          <w:ilvl w:val="0"/>
          <w:numId w:val="14"/>
        </w:numPr>
        <w:jc w:val="both"/>
        <w:rPr>
          <w:rFonts w:ascii="Century Gothic" w:hAnsi="Century Gothic"/>
          <w:sz w:val="22"/>
          <w:szCs w:val="22"/>
        </w:rPr>
      </w:pPr>
      <w:r w:rsidRPr="00783B79">
        <w:rPr>
          <w:rFonts w:ascii="Century Gothic" w:hAnsi="Century Gothic"/>
          <w:sz w:val="22"/>
          <w:szCs w:val="22"/>
        </w:rPr>
        <w:t xml:space="preserve">Ekonomika </w:t>
      </w:r>
      <w:r>
        <w:rPr>
          <w:rFonts w:ascii="Century Gothic" w:hAnsi="Century Gothic"/>
          <w:sz w:val="22"/>
          <w:szCs w:val="22"/>
        </w:rPr>
        <w:t xml:space="preserve">státu </w:t>
      </w:r>
      <w:proofErr w:type="gramStart"/>
      <w:r>
        <w:rPr>
          <w:rFonts w:ascii="Century Gothic" w:hAnsi="Century Gothic"/>
          <w:sz w:val="22"/>
          <w:szCs w:val="22"/>
        </w:rPr>
        <w:t xml:space="preserve">ABC </w:t>
      </w:r>
      <w:r w:rsidRPr="00783B79">
        <w:rPr>
          <w:rFonts w:ascii="Century Gothic" w:hAnsi="Century Gothic"/>
          <w:sz w:val="22"/>
          <w:szCs w:val="22"/>
        </w:rPr>
        <w:t xml:space="preserve"> je</w:t>
      </w:r>
      <w:proofErr w:type="gramEnd"/>
      <w:r w:rsidRPr="00783B79">
        <w:rPr>
          <w:rFonts w:ascii="Century Gothic" w:hAnsi="Century Gothic"/>
          <w:sz w:val="22"/>
          <w:szCs w:val="22"/>
        </w:rPr>
        <w:t xml:space="preserve"> charakterizována následujícími indikátory</w:t>
      </w:r>
      <w:r>
        <w:rPr>
          <w:rFonts w:ascii="Century Gothic" w:hAnsi="Century Gothic"/>
          <w:sz w:val="22"/>
          <w:szCs w:val="22"/>
        </w:rPr>
        <w:t>:</w:t>
      </w:r>
    </w:p>
    <w:tbl>
      <w:tblPr>
        <w:tblW w:w="0" w:type="auto"/>
        <w:tblInd w:w="1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000"/>
        <w:gridCol w:w="2000"/>
        <w:gridCol w:w="2922"/>
      </w:tblGrid>
      <w:tr w:rsidR="00B06CFA" w:rsidRPr="00783B79" w14:paraId="15407B0B" w14:textId="77777777" w:rsidTr="00F363E1">
        <w:trPr>
          <w:trHeight w:val="255"/>
        </w:trPr>
        <w:tc>
          <w:tcPr>
            <w:tcW w:w="20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AABAEE4" w14:textId="77777777" w:rsidR="00B06CFA" w:rsidRPr="00783B79" w:rsidRDefault="00B06CFA" w:rsidP="00F363E1">
            <w:pPr>
              <w:jc w:val="center"/>
              <w:rPr>
                <w:rFonts w:ascii="Century Gothic" w:eastAsia="Arial Unicode MS" w:hAnsi="Century Gothic"/>
                <w:bCs/>
                <w:sz w:val="22"/>
                <w:szCs w:val="22"/>
              </w:rPr>
            </w:pPr>
            <w:r w:rsidRPr="00783B79">
              <w:rPr>
                <w:rFonts w:ascii="Century Gothic" w:hAnsi="Century Gothic"/>
                <w:bCs/>
                <w:sz w:val="22"/>
                <w:szCs w:val="22"/>
              </w:rPr>
              <w:t>Rok</w:t>
            </w:r>
          </w:p>
        </w:tc>
        <w:tc>
          <w:tcPr>
            <w:tcW w:w="20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76123E3" w14:textId="77777777" w:rsidR="00B06CFA" w:rsidRPr="00783B79" w:rsidRDefault="00B06CFA" w:rsidP="00F363E1">
            <w:pPr>
              <w:jc w:val="center"/>
              <w:rPr>
                <w:rFonts w:ascii="Century Gothic" w:eastAsia="Arial Unicode MS" w:hAnsi="Century Gothic"/>
                <w:bCs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  <w:szCs w:val="22"/>
              </w:rPr>
              <w:t>HDPn</w:t>
            </w:r>
            <w:proofErr w:type="spellEnd"/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00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4AAAB1B" w14:textId="77777777" w:rsidR="00B06CFA" w:rsidRPr="00783B79" w:rsidRDefault="00B06CFA" w:rsidP="00F363E1">
            <w:pPr>
              <w:jc w:val="center"/>
              <w:rPr>
                <w:rFonts w:ascii="Century Gothic" w:eastAsia="Arial Unicode MS" w:hAnsi="Century Gothic"/>
                <w:bCs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bCs/>
                <w:sz w:val="22"/>
                <w:szCs w:val="22"/>
              </w:rPr>
              <w:t>HDPr</w:t>
            </w:r>
            <w:proofErr w:type="spellEnd"/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922" w:type="dxa"/>
            <w:tcBorders>
              <w:top w:val="single" w:sz="12" w:space="0" w:color="auto"/>
              <w:bottom w:val="double" w:sz="4" w:space="0" w:color="auto"/>
            </w:tcBorders>
          </w:tcPr>
          <w:p w14:paraId="02731D87" w14:textId="77777777" w:rsidR="00B06CFA" w:rsidRPr="00783B79" w:rsidRDefault="00B06CFA" w:rsidP="00F363E1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                     </w:t>
            </w: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Def</w:t>
            </w:r>
            <w:proofErr w:type="spellEnd"/>
            <w:r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B06CFA" w:rsidRPr="00783B79" w14:paraId="2280BE10" w14:textId="77777777" w:rsidTr="00F363E1">
        <w:trPr>
          <w:trHeight w:val="255"/>
        </w:trPr>
        <w:tc>
          <w:tcPr>
            <w:tcW w:w="2000" w:type="dxa"/>
            <w:tcBorders>
              <w:top w:val="double" w:sz="4" w:space="0" w:color="auto"/>
            </w:tcBorders>
            <w:vAlign w:val="center"/>
          </w:tcPr>
          <w:p w14:paraId="65BD14E9" w14:textId="77777777" w:rsidR="00B06CFA" w:rsidRPr="00783B79" w:rsidRDefault="00B06CFA" w:rsidP="00F363E1">
            <w:pPr>
              <w:jc w:val="center"/>
              <w:rPr>
                <w:rFonts w:ascii="Century Gothic" w:eastAsia="Arial Unicode MS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2018</w:t>
            </w:r>
          </w:p>
        </w:tc>
        <w:tc>
          <w:tcPr>
            <w:tcW w:w="2000" w:type="dxa"/>
            <w:tcBorders>
              <w:top w:val="double" w:sz="4" w:space="0" w:color="auto"/>
            </w:tcBorders>
            <w:vAlign w:val="center"/>
          </w:tcPr>
          <w:p w14:paraId="21D81D2A" w14:textId="77777777" w:rsidR="00B06CFA" w:rsidRPr="00783B79" w:rsidRDefault="00B06CFA" w:rsidP="00F363E1">
            <w:pPr>
              <w:jc w:val="center"/>
              <w:rPr>
                <w:rFonts w:ascii="Century Gothic" w:eastAsia="Arial Unicode MS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1530</w:t>
            </w:r>
          </w:p>
        </w:tc>
        <w:tc>
          <w:tcPr>
            <w:tcW w:w="2000" w:type="dxa"/>
            <w:tcBorders>
              <w:top w:val="double" w:sz="4" w:space="0" w:color="auto"/>
            </w:tcBorders>
            <w:vAlign w:val="center"/>
          </w:tcPr>
          <w:p w14:paraId="7AE3AB06" w14:textId="77777777" w:rsidR="00B06CFA" w:rsidRPr="00783B79" w:rsidRDefault="00B06CFA" w:rsidP="00F363E1">
            <w:pPr>
              <w:jc w:val="center"/>
              <w:rPr>
                <w:rFonts w:ascii="Century Gothic" w:eastAsia="Arial Unicode MS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1500</w:t>
            </w:r>
          </w:p>
        </w:tc>
        <w:tc>
          <w:tcPr>
            <w:tcW w:w="2922" w:type="dxa"/>
            <w:tcBorders>
              <w:top w:val="double" w:sz="4" w:space="0" w:color="auto"/>
            </w:tcBorders>
          </w:tcPr>
          <w:p w14:paraId="0B24EC0F" w14:textId="77777777" w:rsidR="00B06CFA" w:rsidRPr="0079440A" w:rsidRDefault="00B06CFA" w:rsidP="00F363E1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B06CFA" w:rsidRPr="00783B79" w14:paraId="01BABD98" w14:textId="77777777" w:rsidTr="00F363E1">
        <w:trPr>
          <w:trHeight w:val="270"/>
        </w:trPr>
        <w:tc>
          <w:tcPr>
            <w:tcW w:w="2000" w:type="dxa"/>
            <w:vAlign w:val="center"/>
          </w:tcPr>
          <w:p w14:paraId="400831A5" w14:textId="77777777" w:rsidR="00B06CFA" w:rsidRPr="00783B79" w:rsidRDefault="00B06CFA" w:rsidP="00F363E1">
            <w:pPr>
              <w:jc w:val="center"/>
              <w:rPr>
                <w:rFonts w:ascii="Century Gothic" w:eastAsia="Arial Unicode MS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2019</w:t>
            </w:r>
          </w:p>
        </w:tc>
        <w:tc>
          <w:tcPr>
            <w:tcW w:w="2000" w:type="dxa"/>
            <w:vAlign w:val="center"/>
          </w:tcPr>
          <w:p w14:paraId="15656BDF" w14:textId="77777777" w:rsidR="00B06CFA" w:rsidRPr="00783B79" w:rsidRDefault="00B06CFA" w:rsidP="00F363E1">
            <w:pPr>
              <w:jc w:val="center"/>
              <w:rPr>
                <w:rFonts w:ascii="Century Gothic" w:eastAsia="Arial Unicode MS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1701</w:t>
            </w:r>
          </w:p>
        </w:tc>
        <w:tc>
          <w:tcPr>
            <w:tcW w:w="2000" w:type="dxa"/>
            <w:vAlign w:val="center"/>
          </w:tcPr>
          <w:p w14:paraId="6EE8172F" w14:textId="77777777" w:rsidR="00B06CFA" w:rsidRPr="00783B79" w:rsidRDefault="00B06CFA" w:rsidP="00F363E1">
            <w:pPr>
              <w:jc w:val="center"/>
              <w:rPr>
                <w:rFonts w:ascii="Century Gothic" w:eastAsia="Arial Unicode MS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 xml:space="preserve"> 1575</w:t>
            </w:r>
          </w:p>
        </w:tc>
        <w:tc>
          <w:tcPr>
            <w:tcW w:w="2922" w:type="dxa"/>
          </w:tcPr>
          <w:p w14:paraId="58CE69B9" w14:textId="77777777" w:rsidR="00B06CFA" w:rsidRPr="0079440A" w:rsidRDefault="00B06CFA" w:rsidP="00F363E1">
            <w:pPr>
              <w:jc w:val="center"/>
              <w:rPr>
                <w:b/>
                <w:color w:val="0070C0"/>
                <w:sz w:val="24"/>
              </w:rPr>
            </w:pPr>
          </w:p>
        </w:tc>
      </w:tr>
      <w:tr w:rsidR="00B06CFA" w:rsidRPr="00783B79" w14:paraId="668C5B91" w14:textId="77777777" w:rsidTr="00F363E1">
        <w:trPr>
          <w:trHeight w:val="270"/>
        </w:trPr>
        <w:tc>
          <w:tcPr>
            <w:tcW w:w="2000" w:type="dxa"/>
            <w:vAlign w:val="center"/>
          </w:tcPr>
          <w:p w14:paraId="74082C75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2020</w:t>
            </w:r>
          </w:p>
        </w:tc>
        <w:tc>
          <w:tcPr>
            <w:tcW w:w="2000" w:type="dxa"/>
            <w:vAlign w:val="center"/>
          </w:tcPr>
          <w:p w14:paraId="789E8634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1696</w:t>
            </w:r>
          </w:p>
        </w:tc>
        <w:tc>
          <w:tcPr>
            <w:tcW w:w="2000" w:type="dxa"/>
            <w:vAlign w:val="center"/>
          </w:tcPr>
          <w:p w14:paraId="748F79D7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Cs/>
                <w:sz w:val="22"/>
                <w:szCs w:val="22"/>
              </w:rPr>
              <w:t>1600</w:t>
            </w:r>
          </w:p>
        </w:tc>
        <w:tc>
          <w:tcPr>
            <w:tcW w:w="2922" w:type="dxa"/>
          </w:tcPr>
          <w:p w14:paraId="3F421E2C" w14:textId="77777777" w:rsidR="00B06CFA" w:rsidRPr="0079440A" w:rsidRDefault="00B06CFA" w:rsidP="00F363E1">
            <w:pPr>
              <w:jc w:val="center"/>
              <w:rPr>
                <w:b/>
                <w:color w:val="0070C0"/>
                <w:sz w:val="24"/>
              </w:rPr>
            </w:pPr>
          </w:p>
        </w:tc>
      </w:tr>
    </w:tbl>
    <w:p w14:paraId="31A1C4DC" w14:textId="77777777" w:rsidR="00B06CFA" w:rsidRPr="00783B79" w:rsidRDefault="00B06CFA" w:rsidP="00B06CFA">
      <w:pPr>
        <w:jc w:val="both"/>
        <w:rPr>
          <w:rFonts w:ascii="Century Gothic" w:hAnsi="Century Gothic"/>
          <w:sz w:val="22"/>
          <w:szCs w:val="22"/>
        </w:rPr>
      </w:pPr>
      <w:r w:rsidRPr="00783B79">
        <w:rPr>
          <w:rFonts w:ascii="Century Gothic" w:hAnsi="Century Gothic"/>
          <w:sz w:val="22"/>
          <w:szCs w:val="22"/>
        </w:rPr>
        <w:t xml:space="preserve">  </w:t>
      </w:r>
    </w:p>
    <w:p w14:paraId="2609F714" w14:textId="77777777" w:rsidR="00B06CFA" w:rsidRPr="00783B79" w:rsidRDefault="00B06CFA" w:rsidP="00B06CFA">
      <w:pPr>
        <w:jc w:val="both"/>
        <w:rPr>
          <w:rFonts w:ascii="Century Gothic" w:hAnsi="Century Gothic"/>
          <w:sz w:val="22"/>
          <w:szCs w:val="22"/>
        </w:rPr>
      </w:pPr>
      <w:r w:rsidRPr="00783B79">
        <w:rPr>
          <w:rFonts w:ascii="Century Gothic" w:hAnsi="Century Gothic"/>
          <w:sz w:val="22"/>
          <w:szCs w:val="22"/>
        </w:rPr>
        <w:t>Určete:</w:t>
      </w:r>
    </w:p>
    <w:p w14:paraId="675874DC" w14:textId="77777777" w:rsidR="00B06CFA" w:rsidRPr="00783B79" w:rsidRDefault="00B06CFA" w:rsidP="00B06CFA">
      <w:pPr>
        <w:numPr>
          <w:ilvl w:val="0"/>
          <w:numId w:val="11"/>
        </w:numPr>
        <w:jc w:val="both"/>
        <w:rPr>
          <w:rFonts w:ascii="Century Gothic" w:hAnsi="Century Gothic"/>
          <w:sz w:val="22"/>
          <w:szCs w:val="22"/>
        </w:rPr>
      </w:pPr>
      <w:r w:rsidRPr="00783B79">
        <w:rPr>
          <w:rFonts w:ascii="Century Gothic" w:hAnsi="Century Gothic"/>
          <w:sz w:val="22"/>
          <w:szCs w:val="22"/>
        </w:rPr>
        <w:t>deflátor pro rok 20</w:t>
      </w:r>
      <w:r>
        <w:rPr>
          <w:rFonts w:ascii="Century Gothic" w:hAnsi="Century Gothic"/>
          <w:sz w:val="22"/>
          <w:szCs w:val="22"/>
        </w:rPr>
        <w:t xml:space="preserve">18- 2020  </w:t>
      </w:r>
      <w:proofErr w:type="gramStart"/>
      <w:r>
        <w:rPr>
          <w:rFonts w:ascii="Century Gothic" w:hAnsi="Century Gothic"/>
          <w:sz w:val="22"/>
          <w:szCs w:val="22"/>
        </w:rPr>
        <w:t xml:space="preserve">   (</w:t>
      </w:r>
      <w:proofErr w:type="gramEnd"/>
      <w:r>
        <w:rPr>
          <w:rFonts w:ascii="Century Gothic" w:hAnsi="Century Gothic"/>
          <w:sz w:val="22"/>
          <w:szCs w:val="22"/>
        </w:rPr>
        <w:t xml:space="preserve"> deflátor HDP  = </w:t>
      </w:r>
      <w:proofErr w:type="spellStart"/>
      <w:r>
        <w:rPr>
          <w:rFonts w:ascii="Century Gothic" w:hAnsi="Century Gothic"/>
          <w:sz w:val="22"/>
          <w:szCs w:val="22"/>
        </w:rPr>
        <w:t>HDPn</w:t>
      </w:r>
      <w:proofErr w:type="spellEnd"/>
      <w:r>
        <w:rPr>
          <w:rFonts w:ascii="Century Gothic" w:hAnsi="Century Gothic"/>
          <w:sz w:val="22"/>
          <w:szCs w:val="22"/>
        </w:rPr>
        <w:t>/</w:t>
      </w:r>
      <w:proofErr w:type="spellStart"/>
      <w:r>
        <w:rPr>
          <w:rFonts w:ascii="Century Gothic" w:hAnsi="Century Gothic"/>
          <w:sz w:val="22"/>
          <w:szCs w:val="22"/>
        </w:rPr>
        <w:t>HDPr</w:t>
      </w:r>
      <w:proofErr w:type="spellEnd"/>
      <w:r>
        <w:rPr>
          <w:rFonts w:ascii="Century Gothic" w:hAnsi="Century Gothic"/>
          <w:sz w:val="22"/>
          <w:szCs w:val="22"/>
        </w:rPr>
        <w:t xml:space="preserve">) </w:t>
      </w:r>
    </w:p>
    <w:p w14:paraId="4787F769" w14:textId="77777777" w:rsidR="00B06CFA" w:rsidRDefault="00B06CFA" w:rsidP="00B06CFA">
      <w:pPr>
        <w:numPr>
          <w:ilvl w:val="0"/>
          <w:numId w:val="11"/>
        </w:numPr>
        <w:jc w:val="both"/>
        <w:rPr>
          <w:rFonts w:ascii="Century Gothic" w:hAnsi="Century Gothic"/>
          <w:sz w:val="22"/>
          <w:szCs w:val="22"/>
        </w:rPr>
      </w:pPr>
      <w:r w:rsidRPr="00783B79">
        <w:rPr>
          <w:rFonts w:ascii="Century Gothic" w:hAnsi="Century Gothic"/>
          <w:sz w:val="22"/>
          <w:szCs w:val="22"/>
        </w:rPr>
        <w:t>míru inflace</w:t>
      </w:r>
      <w:r>
        <w:rPr>
          <w:rFonts w:ascii="Century Gothic" w:hAnsi="Century Gothic"/>
          <w:sz w:val="22"/>
          <w:szCs w:val="22"/>
        </w:rPr>
        <w:t xml:space="preserve"> pomocí </w:t>
      </w:r>
      <w:proofErr w:type="gramStart"/>
      <w:r>
        <w:rPr>
          <w:rFonts w:ascii="Century Gothic" w:hAnsi="Century Gothic"/>
          <w:sz w:val="22"/>
          <w:szCs w:val="22"/>
        </w:rPr>
        <w:t xml:space="preserve">deflátoru </w:t>
      </w:r>
      <w:r w:rsidRPr="00783B7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za</w:t>
      </w:r>
      <w:proofErr w:type="gramEnd"/>
      <w:r>
        <w:rPr>
          <w:rFonts w:ascii="Century Gothic" w:hAnsi="Century Gothic"/>
          <w:sz w:val="22"/>
          <w:szCs w:val="22"/>
        </w:rPr>
        <w:t xml:space="preserve"> rok 2019 a 2020   </w:t>
      </w:r>
    </w:p>
    <w:p w14:paraId="462B48AB" w14:textId="77777777" w:rsidR="00B06CFA" w:rsidRPr="00105412" w:rsidRDefault="00B06CFA" w:rsidP="00B06CFA">
      <w:pPr>
        <w:jc w:val="both"/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  <w:r>
        <w:rPr>
          <w:rFonts w:ascii="Century Gothic" w:hAnsi="Century Gothic"/>
          <w:b/>
          <w:color w:val="1F4E79" w:themeColor="accent1" w:themeShade="80"/>
          <w:sz w:val="22"/>
          <w:szCs w:val="22"/>
        </w:rPr>
        <w:t>(míra inflace = ((P2019 – P</w:t>
      </w:r>
      <w:proofErr w:type="gramStart"/>
      <w:r>
        <w:rPr>
          <w:rFonts w:ascii="Century Gothic" w:hAnsi="Century Gothic"/>
          <w:b/>
          <w:color w:val="1F4E79" w:themeColor="accent1" w:themeShade="80"/>
          <w:sz w:val="22"/>
          <w:szCs w:val="22"/>
        </w:rPr>
        <w:t>2018)/</w:t>
      </w:r>
      <w:proofErr w:type="gramEnd"/>
      <w:r>
        <w:rPr>
          <w:rFonts w:ascii="Century Gothic" w:hAnsi="Century Gothic"/>
          <w:b/>
          <w:color w:val="1F4E79" w:themeColor="accent1" w:themeShade="80"/>
          <w:sz w:val="22"/>
          <w:szCs w:val="22"/>
        </w:rPr>
        <w:t>P2018</w:t>
      </w:r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>) * 100)</w:t>
      </w:r>
    </w:p>
    <w:p w14:paraId="058F9394" w14:textId="77777777" w:rsidR="00B06CFA" w:rsidRDefault="00B06CFA" w:rsidP="00B06CFA">
      <w:pPr>
        <w:jc w:val="both"/>
        <w:rPr>
          <w:rFonts w:ascii="Century Gothic" w:hAnsi="Century Gothic"/>
          <w:sz w:val="22"/>
          <w:szCs w:val="22"/>
        </w:rPr>
      </w:pPr>
    </w:p>
    <w:p w14:paraId="701D44DE" w14:textId="77777777" w:rsidR="00B06CFA" w:rsidRDefault="00B06CFA" w:rsidP="00B06CFA">
      <w:pPr>
        <w:jc w:val="both"/>
        <w:rPr>
          <w:rFonts w:ascii="Century Gothic" w:hAnsi="Century Gothic"/>
          <w:sz w:val="22"/>
          <w:szCs w:val="22"/>
        </w:rPr>
      </w:pPr>
    </w:p>
    <w:p w14:paraId="2DE7EA04" w14:textId="77777777" w:rsidR="00B06CFA" w:rsidRDefault="00B06CFA" w:rsidP="00B06CFA">
      <w:pPr>
        <w:jc w:val="both"/>
        <w:rPr>
          <w:rFonts w:ascii="Century Gothic" w:hAnsi="Century Gothic"/>
          <w:sz w:val="22"/>
          <w:szCs w:val="22"/>
        </w:rPr>
      </w:pPr>
    </w:p>
    <w:p w14:paraId="35096E8D" w14:textId="77777777" w:rsidR="00B06CFA" w:rsidRDefault="00B06CFA" w:rsidP="00B06CFA">
      <w:pPr>
        <w:numPr>
          <w:ilvl w:val="0"/>
          <w:numId w:val="14"/>
        </w:numPr>
        <w:jc w:val="both"/>
        <w:rPr>
          <w:rFonts w:ascii="Century Gothic" w:hAnsi="Century Gothic"/>
          <w:sz w:val="22"/>
          <w:szCs w:val="22"/>
        </w:rPr>
      </w:pPr>
      <w:r w:rsidRPr="00783B79">
        <w:rPr>
          <w:rFonts w:ascii="Century Gothic" w:hAnsi="Century Gothic"/>
          <w:sz w:val="22"/>
          <w:szCs w:val="22"/>
        </w:rPr>
        <w:t xml:space="preserve">Statistický úřad hypotetické gurmánské ekonomiky pracuje s následujícím košem lahůdkových spotřebních statků: šťavnaté drůbeží špekáčky, pikantní krvavá </w:t>
      </w:r>
      <w:proofErr w:type="gramStart"/>
      <w:r w:rsidRPr="00783B79">
        <w:rPr>
          <w:rFonts w:ascii="Century Gothic" w:hAnsi="Century Gothic"/>
          <w:sz w:val="22"/>
          <w:szCs w:val="22"/>
        </w:rPr>
        <w:t>tlačenka,  uleželé</w:t>
      </w:r>
      <w:proofErr w:type="gramEnd"/>
      <w:r w:rsidRPr="00783B79">
        <w:rPr>
          <w:rFonts w:ascii="Century Gothic" w:hAnsi="Century Gothic"/>
          <w:sz w:val="22"/>
          <w:szCs w:val="22"/>
        </w:rPr>
        <w:t xml:space="preserve"> olomoucké tvarůžky, vyzrálá dršťková polévka.</w:t>
      </w:r>
    </w:p>
    <w:p w14:paraId="45E2DB8F" w14:textId="77777777" w:rsidR="00B06CFA" w:rsidRPr="00783B79" w:rsidRDefault="00B06CFA" w:rsidP="00B06CFA">
      <w:pPr>
        <w:ind w:left="360"/>
        <w:jc w:val="both"/>
        <w:rPr>
          <w:rFonts w:ascii="Century Gothic" w:hAnsi="Century Gothic"/>
          <w:sz w:val="22"/>
          <w:szCs w:val="22"/>
        </w:rPr>
      </w:pPr>
    </w:p>
    <w:p w14:paraId="2B0DC99A" w14:textId="77777777" w:rsidR="00B06CFA" w:rsidRPr="00783B79" w:rsidRDefault="00B06CFA" w:rsidP="00B06CFA">
      <w:pPr>
        <w:outlineLvl w:val="0"/>
        <w:rPr>
          <w:rFonts w:ascii="Century Gothic" w:hAnsi="Century Gothic"/>
          <w:sz w:val="22"/>
          <w:szCs w:val="22"/>
        </w:rPr>
      </w:pPr>
      <w:r w:rsidRPr="00783B79">
        <w:rPr>
          <w:rFonts w:ascii="Century Gothic" w:hAnsi="Century Gothic"/>
          <w:sz w:val="22"/>
          <w:szCs w:val="22"/>
        </w:rPr>
        <w:t xml:space="preserve">Základním období je rok </w:t>
      </w:r>
      <w:r>
        <w:rPr>
          <w:rFonts w:ascii="Century Gothic" w:hAnsi="Century Gothic"/>
          <w:sz w:val="22"/>
          <w:szCs w:val="22"/>
        </w:rPr>
        <w:t>2015</w:t>
      </w:r>
      <w:r w:rsidRPr="00783B79">
        <w:rPr>
          <w:rFonts w:ascii="Century Gothic" w:hAnsi="Century Gothic"/>
          <w:sz w:val="22"/>
          <w:szCs w:val="22"/>
        </w:rPr>
        <w:t xml:space="preserve"> </w:t>
      </w: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0"/>
        <w:gridCol w:w="1620"/>
        <w:gridCol w:w="1980"/>
        <w:gridCol w:w="1800"/>
        <w:gridCol w:w="1620"/>
      </w:tblGrid>
      <w:tr w:rsidR="00B06CFA" w:rsidRPr="00783B79" w14:paraId="77B7DEAA" w14:textId="77777777" w:rsidTr="00F363E1">
        <w:trPr>
          <w:cantSplit/>
          <w:trHeight w:val="247"/>
        </w:trPr>
        <w:tc>
          <w:tcPr>
            <w:tcW w:w="21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AFBEBD1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Statek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9286B8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Váha</w:t>
            </w:r>
            <w:r>
              <w:rPr>
                <w:rFonts w:ascii="Century Gothic" w:hAnsi="Century Gothic"/>
                <w:snapToGrid w:val="0"/>
                <w:sz w:val="22"/>
                <w:szCs w:val="22"/>
              </w:rPr>
              <w:t xml:space="preserve"> v %</w:t>
            </w:r>
          </w:p>
        </w:tc>
        <w:tc>
          <w:tcPr>
            <w:tcW w:w="54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4719DC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cena v Kč</w:t>
            </w:r>
          </w:p>
        </w:tc>
      </w:tr>
      <w:tr w:rsidR="00B06CFA" w:rsidRPr="00783B79" w14:paraId="30169F59" w14:textId="77777777" w:rsidTr="00F363E1">
        <w:trPr>
          <w:cantSplit/>
          <w:trHeight w:val="262"/>
        </w:trPr>
        <w:tc>
          <w:tcPr>
            <w:tcW w:w="2190" w:type="dxa"/>
            <w:vMerge/>
            <w:tcBorders>
              <w:left w:val="single" w:sz="12" w:space="0" w:color="auto"/>
              <w:bottom w:val="double" w:sz="6" w:space="0" w:color="auto"/>
              <w:right w:val="single" w:sz="6" w:space="0" w:color="auto"/>
            </w:tcBorders>
          </w:tcPr>
          <w:p w14:paraId="63E6267A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F5F06F1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B99FF40" w14:textId="77777777" w:rsidR="00B06CFA" w:rsidRDefault="00B06CFA" w:rsidP="00F363E1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2015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DE220D3" w14:textId="77777777" w:rsidR="00B06CFA" w:rsidRDefault="00B06CFA" w:rsidP="00F363E1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2016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1712320B" w14:textId="77777777" w:rsidR="00B06CFA" w:rsidRDefault="00B06CFA" w:rsidP="00F363E1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2017</w:t>
            </w:r>
          </w:p>
        </w:tc>
      </w:tr>
      <w:tr w:rsidR="00B06CFA" w:rsidRPr="00783B79" w14:paraId="4028B8B9" w14:textId="77777777" w:rsidTr="00F363E1">
        <w:trPr>
          <w:trHeight w:val="262"/>
        </w:trPr>
        <w:tc>
          <w:tcPr>
            <w:tcW w:w="2190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EBDA84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Špekáčky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FB34" w14:textId="77777777" w:rsidR="00B06CFA" w:rsidRDefault="00B06CFA" w:rsidP="00F363E1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20</w:t>
            </w:r>
          </w:p>
        </w:tc>
        <w:tc>
          <w:tcPr>
            <w:tcW w:w="198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3E078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80</w:t>
            </w:r>
          </w:p>
        </w:tc>
        <w:tc>
          <w:tcPr>
            <w:tcW w:w="18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289F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83</w:t>
            </w:r>
          </w:p>
        </w:tc>
        <w:tc>
          <w:tcPr>
            <w:tcW w:w="162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DE2B1D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91</w:t>
            </w:r>
          </w:p>
        </w:tc>
      </w:tr>
      <w:tr w:rsidR="00B06CFA" w:rsidRPr="00783B79" w14:paraId="332287CE" w14:textId="77777777" w:rsidTr="00F363E1">
        <w:trPr>
          <w:trHeight w:val="247"/>
        </w:trPr>
        <w:tc>
          <w:tcPr>
            <w:tcW w:w="2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436C18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Krvavá tlačenka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6BB39" w14:textId="77777777" w:rsidR="00B06CFA" w:rsidRDefault="00B06CFA" w:rsidP="00F363E1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40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3FC4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210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015AC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212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BC4EA9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213</w:t>
            </w:r>
          </w:p>
        </w:tc>
      </w:tr>
      <w:tr w:rsidR="00B06CFA" w:rsidRPr="00783B79" w14:paraId="06F0629B" w14:textId="77777777" w:rsidTr="00F363E1">
        <w:trPr>
          <w:trHeight w:val="247"/>
        </w:trPr>
        <w:tc>
          <w:tcPr>
            <w:tcW w:w="21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C0BE94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proofErr w:type="spellStart"/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Olom</w:t>
            </w:r>
            <w:proofErr w:type="spellEnd"/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. tvarůžky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1E50" w14:textId="77777777" w:rsidR="00B06CFA" w:rsidRDefault="00B06CFA" w:rsidP="00F363E1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C825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286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E830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290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D574D8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287</w:t>
            </w:r>
          </w:p>
        </w:tc>
      </w:tr>
      <w:tr w:rsidR="00B06CFA" w:rsidRPr="00783B79" w14:paraId="702648EF" w14:textId="77777777" w:rsidTr="00F363E1">
        <w:trPr>
          <w:trHeight w:val="262"/>
        </w:trPr>
        <w:tc>
          <w:tcPr>
            <w:tcW w:w="21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038982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Dršťková polévka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5BF18B7" w14:textId="77777777" w:rsidR="00B06CFA" w:rsidRDefault="00B06CFA" w:rsidP="00F363E1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10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24122E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DA1F31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EB6248" w14:textId="77777777" w:rsidR="00B06CFA" w:rsidRPr="00783B79" w:rsidRDefault="00B06CFA" w:rsidP="00F363E1">
            <w:pPr>
              <w:jc w:val="center"/>
              <w:rPr>
                <w:rFonts w:ascii="Century Gothic" w:hAnsi="Century Gothic"/>
                <w:snapToGrid w:val="0"/>
                <w:sz w:val="22"/>
                <w:szCs w:val="22"/>
              </w:rPr>
            </w:pPr>
            <w:r w:rsidRPr="00783B79">
              <w:rPr>
                <w:rFonts w:ascii="Century Gothic" w:hAnsi="Century Gothic"/>
                <w:snapToGrid w:val="0"/>
                <w:sz w:val="22"/>
                <w:szCs w:val="22"/>
              </w:rPr>
              <w:t>25</w:t>
            </w:r>
          </w:p>
        </w:tc>
      </w:tr>
    </w:tbl>
    <w:p w14:paraId="07C8DE6E" w14:textId="77777777" w:rsidR="00B06CFA" w:rsidRPr="00783B79" w:rsidRDefault="00B06CFA" w:rsidP="00B06CFA">
      <w:pPr>
        <w:rPr>
          <w:rFonts w:ascii="Century Gothic" w:hAnsi="Century Gothic"/>
          <w:sz w:val="22"/>
          <w:szCs w:val="22"/>
        </w:rPr>
      </w:pPr>
      <w:r w:rsidRPr="00783B79">
        <w:rPr>
          <w:rFonts w:ascii="Century Gothic" w:hAnsi="Century Gothic"/>
          <w:sz w:val="22"/>
          <w:szCs w:val="22"/>
        </w:rPr>
        <w:t xml:space="preserve">       </w:t>
      </w:r>
      <w:proofErr w:type="gramStart"/>
      <w:r w:rsidRPr="00783B79">
        <w:rPr>
          <w:rFonts w:ascii="Century Gothic" w:hAnsi="Century Gothic"/>
          <w:sz w:val="22"/>
          <w:szCs w:val="22"/>
        </w:rPr>
        <w:t>Vypočtěte :</w:t>
      </w:r>
      <w:proofErr w:type="gramEnd"/>
    </w:p>
    <w:p w14:paraId="4009E120" w14:textId="77777777" w:rsidR="00B06CFA" w:rsidRDefault="00B06CFA" w:rsidP="00B06CFA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Century Gothic" w:hAnsi="Century Gothic"/>
          <w:sz w:val="22"/>
          <w:szCs w:val="22"/>
        </w:rPr>
      </w:pPr>
      <w:r w:rsidRPr="00783B79">
        <w:rPr>
          <w:rFonts w:ascii="Century Gothic" w:hAnsi="Century Gothic"/>
          <w:sz w:val="22"/>
          <w:szCs w:val="22"/>
        </w:rPr>
        <w:t xml:space="preserve">jaké byly indexy CPI v r. </w:t>
      </w:r>
      <w:r>
        <w:rPr>
          <w:rFonts w:ascii="Century Gothic" w:hAnsi="Century Gothic"/>
          <w:sz w:val="22"/>
          <w:szCs w:val="22"/>
        </w:rPr>
        <w:t>2015, 2016, 2017</w:t>
      </w:r>
    </w:p>
    <w:p w14:paraId="560E672F" w14:textId="77777777" w:rsidR="00B06CFA" w:rsidRPr="00A0597C" w:rsidRDefault="00B06CFA" w:rsidP="00B06CFA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rFonts w:ascii="Century Gothic" w:hAnsi="Century Gothic"/>
          <w:sz w:val="22"/>
          <w:szCs w:val="22"/>
        </w:rPr>
      </w:pPr>
      <w:r w:rsidRPr="00A0597C">
        <w:rPr>
          <w:rFonts w:ascii="Century Gothic" w:hAnsi="Century Gothic"/>
          <w:sz w:val="22"/>
          <w:szCs w:val="22"/>
        </w:rPr>
        <w:t>jaká byla roční míra inflace v r. 201</w:t>
      </w:r>
      <w:r>
        <w:rPr>
          <w:rFonts w:ascii="Century Gothic" w:hAnsi="Century Gothic"/>
          <w:sz w:val="22"/>
          <w:szCs w:val="22"/>
        </w:rPr>
        <w:t>7</w:t>
      </w:r>
    </w:p>
    <w:p w14:paraId="019958C2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72EEC66B" w14:textId="77777777" w:rsidR="00B06CFA" w:rsidRPr="007E5E0C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  <w:r>
        <w:rPr>
          <w:rFonts w:ascii="Century Gothic" w:hAnsi="Century Gothic"/>
          <w:b/>
          <w:color w:val="1F4E79" w:themeColor="accent1" w:themeShade="80"/>
          <w:sz w:val="22"/>
          <w:szCs w:val="22"/>
        </w:rPr>
        <w:t>a)</w:t>
      </w:r>
    </w:p>
    <w:p w14:paraId="4D3EDCB3" w14:textId="77777777" w:rsidR="00B06CFA" w:rsidRPr="00105412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Výpočet </w:t>
      </w:r>
      <w:proofErr w:type="gramStart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>CPI  =</w:t>
      </w:r>
      <w:proofErr w:type="gramEnd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 ∑(( </w:t>
      </w:r>
      <w:proofErr w:type="spellStart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>Špe</w:t>
      </w:r>
      <w:proofErr w:type="spellEnd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  P1/P0 * váha) + ( </w:t>
      </w:r>
      <w:proofErr w:type="spellStart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>Kr</w:t>
      </w:r>
      <w:proofErr w:type="spellEnd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> </w:t>
      </w:r>
      <w:proofErr w:type="spellStart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>Tl</w:t>
      </w:r>
      <w:proofErr w:type="spellEnd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 P1/P0 * váha) + ….)) * 100 </w:t>
      </w:r>
    </w:p>
    <w:p w14:paraId="7FA59EB5" w14:textId="77777777" w:rsidR="00B06CFA" w:rsidRPr="00105412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P je vždy konstantní a je to nějaký základní rok </w:t>
      </w:r>
    </w:p>
    <w:p w14:paraId="0FC6843C" w14:textId="77777777" w:rsidR="00B06CFA" w:rsidRPr="00105412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Výpočet CPI 2016 = </w:t>
      </w:r>
      <w:proofErr w:type="gramStart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>( 83</w:t>
      </w:r>
      <w:proofErr w:type="gramEnd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>/80 * 0,2) + (212/210*0,4)+ …</w:t>
      </w:r>
      <w:r>
        <w:rPr>
          <w:rFonts w:ascii="Century Gothic" w:hAnsi="Century Gothic"/>
          <w:b/>
          <w:color w:val="1F4E79" w:themeColor="accent1" w:themeShade="80"/>
          <w:sz w:val="22"/>
          <w:szCs w:val="22"/>
        </w:rPr>
        <w:t>.</w:t>
      </w:r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  </w:t>
      </w:r>
    </w:p>
    <w:p w14:paraId="4DCBBCA6" w14:textId="77777777" w:rsidR="00B06CFA" w:rsidRPr="00105412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Výpočet CPI  2017 </w:t>
      </w:r>
      <w:proofErr w:type="gramStart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>=  (</w:t>
      </w:r>
      <w:proofErr w:type="gramEnd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91/80*0,2) + (213/210*0,4)+ </w:t>
      </w:r>
      <w:r>
        <w:rPr>
          <w:rFonts w:ascii="Century Gothic" w:hAnsi="Century Gothic"/>
          <w:b/>
          <w:color w:val="1F4E79" w:themeColor="accent1" w:themeShade="80"/>
          <w:sz w:val="22"/>
          <w:szCs w:val="22"/>
        </w:rPr>
        <w:t>……</w:t>
      </w:r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 </w:t>
      </w:r>
    </w:p>
    <w:p w14:paraId="1C1117C1" w14:textId="77777777" w:rsidR="00B06CFA" w:rsidRPr="00105412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Výpočet CPI  2015= (80/80*0,2 + (210/210 *0,4) + </w:t>
      </w:r>
      <w:proofErr w:type="gramStart"/>
      <w:r w:rsidRPr="00105412">
        <w:rPr>
          <w:rFonts w:ascii="Century Gothic" w:hAnsi="Century Gothic"/>
          <w:b/>
          <w:color w:val="1F4E79" w:themeColor="accent1" w:themeShade="80"/>
          <w:sz w:val="22"/>
          <w:szCs w:val="22"/>
        </w:rPr>
        <w:t>…</w:t>
      </w:r>
      <w:r>
        <w:rPr>
          <w:rFonts w:ascii="Century Gothic" w:hAnsi="Century Gothic"/>
          <w:b/>
          <w:color w:val="1F4E79" w:themeColor="accent1" w:themeShade="80"/>
          <w:sz w:val="22"/>
          <w:szCs w:val="22"/>
        </w:rPr>
        <w:t>….</w:t>
      </w:r>
      <w:proofErr w:type="gramEnd"/>
      <w:r>
        <w:rPr>
          <w:rFonts w:ascii="Century Gothic" w:hAnsi="Century Gothic"/>
          <w:b/>
          <w:color w:val="1F4E79" w:themeColor="accent1" w:themeShade="80"/>
          <w:sz w:val="22"/>
          <w:szCs w:val="22"/>
        </w:rPr>
        <w:t>.</w:t>
      </w:r>
    </w:p>
    <w:p w14:paraId="56C90CB8" w14:textId="77777777" w:rsidR="00B06CFA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</w:p>
    <w:p w14:paraId="79F9E53A" w14:textId="77777777" w:rsidR="00B06CFA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</w:p>
    <w:p w14:paraId="02DBE1FA" w14:textId="77777777" w:rsidR="00B06CFA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</w:p>
    <w:p w14:paraId="4878E9B2" w14:textId="77777777" w:rsidR="00B06CFA" w:rsidRPr="00105412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</w:p>
    <w:p w14:paraId="61AA1C25" w14:textId="77777777" w:rsidR="00B06CFA" w:rsidRPr="007E5E0C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  <w:proofErr w:type="gramStart"/>
      <w:r>
        <w:rPr>
          <w:rFonts w:ascii="Century Gothic" w:hAnsi="Century Gothic"/>
          <w:b/>
          <w:color w:val="1F4E79" w:themeColor="accent1" w:themeShade="80"/>
          <w:sz w:val="22"/>
          <w:szCs w:val="22"/>
        </w:rPr>
        <w:t>b)</w:t>
      </w:r>
      <w:r w:rsidRPr="007E5E0C">
        <w:rPr>
          <w:rFonts w:ascii="Century Gothic" w:hAnsi="Century Gothic"/>
          <w:b/>
          <w:color w:val="1F4E79" w:themeColor="accent1" w:themeShade="80"/>
          <w:sz w:val="22"/>
          <w:szCs w:val="22"/>
        </w:rPr>
        <w:t>Míra</w:t>
      </w:r>
      <w:proofErr w:type="gramEnd"/>
      <w:r w:rsidRPr="007E5E0C">
        <w:rPr>
          <w:rFonts w:ascii="Century Gothic" w:hAnsi="Century Gothic"/>
          <w:b/>
          <w:color w:val="1F4E79" w:themeColor="accent1" w:themeShade="80"/>
          <w:sz w:val="22"/>
          <w:szCs w:val="22"/>
        </w:rPr>
        <w:t xml:space="preserve"> inflace 2017 = ((CPI 2017-CPI216)/ CPI 2016)    * 100</w:t>
      </w:r>
    </w:p>
    <w:p w14:paraId="5606970D" w14:textId="77777777" w:rsidR="00B06CFA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</w:p>
    <w:p w14:paraId="55DD9EDE" w14:textId="77777777" w:rsidR="00B06CFA" w:rsidRPr="00506A91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</w:p>
    <w:p w14:paraId="32249FFD" w14:textId="77777777" w:rsidR="00B06CFA" w:rsidRPr="00105412" w:rsidRDefault="00B06CFA" w:rsidP="00B06CFA">
      <w:pPr>
        <w:rPr>
          <w:rFonts w:ascii="Century Gothic" w:hAnsi="Century Gothic"/>
          <w:b/>
          <w:color w:val="1F4E79" w:themeColor="accent1" w:themeShade="80"/>
          <w:sz w:val="22"/>
          <w:szCs w:val="22"/>
        </w:rPr>
      </w:pPr>
    </w:p>
    <w:p w14:paraId="421A719F" w14:textId="77777777" w:rsidR="00B06CFA" w:rsidRDefault="00B06CFA" w:rsidP="00B06CFA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 3</w:t>
      </w:r>
      <w:r>
        <w:rPr>
          <w:rFonts w:ascii="Century Gothic" w:hAnsi="Century Gothic"/>
          <w:sz w:val="22"/>
          <w:szCs w:val="22"/>
        </w:rPr>
        <w:t>.</w:t>
      </w:r>
      <w:r w:rsidRPr="000F6620">
        <w:rPr>
          <w:rFonts w:ascii="Century Gothic" w:hAnsi="Century Gothic"/>
          <w:sz w:val="22"/>
          <w:szCs w:val="22"/>
        </w:rPr>
        <w:t>Kdo řídí inflaci v ČR a jak?</w:t>
      </w:r>
    </w:p>
    <w:p w14:paraId="0B85A9E5" w14:textId="77777777" w:rsidR="00B06CFA" w:rsidRDefault="00B06CFA" w:rsidP="00B06CFA">
      <w:pPr>
        <w:jc w:val="both"/>
        <w:rPr>
          <w:rFonts w:ascii="Century Gothic" w:hAnsi="Century Gothic"/>
          <w:sz w:val="22"/>
          <w:szCs w:val="22"/>
        </w:rPr>
      </w:pPr>
    </w:p>
    <w:p w14:paraId="32FA9A4F" w14:textId="77777777" w:rsidR="00B06CFA" w:rsidRDefault="00B06CFA" w:rsidP="00B06CFA">
      <w:pPr>
        <w:jc w:val="both"/>
        <w:rPr>
          <w:rFonts w:ascii="Century Gothic" w:hAnsi="Century Gothic"/>
          <w:sz w:val="22"/>
          <w:szCs w:val="22"/>
        </w:rPr>
      </w:pPr>
    </w:p>
    <w:p w14:paraId="0AE579E2" w14:textId="77777777" w:rsidR="00B06CFA" w:rsidRDefault="00B06CFA" w:rsidP="00B06CFA">
      <w:pPr>
        <w:jc w:val="both"/>
        <w:rPr>
          <w:rFonts w:ascii="Century Gothic" w:hAnsi="Century Gothic"/>
          <w:sz w:val="22"/>
          <w:szCs w:val="22"/>
        </w:rPr>
      </w:pPr>
    </w:p>
    <w:p w14:paraId="21F28603" w14:textId="77777777" w:rsidR="00B06CFA" w:rsidRDefault="00B06CFA" w:rsidP="00B06CFA">
      <w:pPr>
        <w:jc w:val="both"/>
        <w:rPr>
          <w:rFonts w:ascii="Century Gothic" w:hAnsi="Century Gothic"/>
          <w:sz w:val="22"/>
          <w:szCs w:val="22"/>
        </w:rPr>
      </w:pPr>
    </w:p>
    <w:p w14:paraId="21D37476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4827842B" w14:textId="73DBA321" w:rsidR="00B06CFA" w:rsidRDefault="00B06CFA" w:rsidP="00B06CF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4.</w:t>
      </w:r>
      <w:r w:rsidRPr="007E5E0C">
        <w:rPr>
          <w:rFonts w:ascii="Century Gothic" w:hAnsi="Century Gothic"/>
          <w:sz w:val="22"/>
          <w:szCs w:val="22"/>
        </w:rPr>
        <w:t xml:space="preserve">Co by měla </w:t>
      </w:r>
      <w:proofErr w:type="gramStart"/>
      <w:r w:rsidRPr="007E5E0C">
        <w:rPr>
          <w:rFonts w:ascii="Century Gothic" w:hAnsi="Century Gothic"/>
          <w:sz w:val="22"/>
          <w:szCs w:val="22"/>
        </w:rPr>
        <w:t>udělat  CB</w:t>
      </w:r>
      <w:proofErr w:type="gramEnd"/>
      <w:r w:rsidRPr="007E5E0C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s úrokovou sazbou </w:t>
      </w:r>
      <w:r w:rsidRPr="007E5E0C">
        <w:rPr>
          <w:rFonts w:ascii="Century Gothic" w:hAnsi="Century Gothic"/>
          <w:sz w:val="22"/>
          <w:szCs w:val="22"/>
        </w:rPr>
        <w:t xml:space="preserve">v případě, že bude vysoká inflace </w:t>
      </w:r>
      <w:r>
        <w:rPr>
          <w:rFonts w:ascii="Century Gothic" w:hAnsi="Century Gothic"/>
          <w:sz w:val="22"/>
          <w:szCs w:val="22"/>
        </w:rPr>
        <w:t>5 %</w:t>
      </w:r>
    </w:p>
    <w:p w14:paraId="2F065364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20BA0124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6F499E84" w14:textId="77777777" w:rsidR="007A5208" w:rsidRDefault="007A5208" w:rsidP="00B06CFA">
      <w:pPr>
        <w:rPr>
          <w:rFonts w:ascii="Century Gothic" w:hAnsi="Century Gothic"/>
          <w:sz w:val="22"/>
          <w:szCs w:val="22"/>
        </w:rPr>
      </w:pPr>
    </w:p>
    <w:p w14:paraId="6DF0DF5D" w14:textId="77777777" w:rsidR="007A5208" w:rsidRDefault="007A5208" w:rsidP="00B06CFA">
      <w:pPr>
        <w:rPr>
          <w:rFonts w:ascii="Century Gothic" w:hAnsi="Century Gothic"/>
          <w:sz w:val="22"/>
          <w:szCs w:val="22"/>
        </w:rPr>
      </w:pPr>
    </w:p>
    <w:p w14:paraId="7CB7642E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530A6FA2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1ACA8571" w14:textId="77777777" w:rsidR="00B06CFA" w:rsidRPr="007E5E0C" w:rsidRDefault="00B06CFA" w:rsidP="00B06CFA">
      <w:pPr>
        <w:rPr>
          <w:rFonts w:ascii="Century Gothic" w:hAnsi="Century Gothic"/>
          <w:sz w:val="22"/>
          <w:szCs w:val="22"/>
        </w:rPr>
      </w:pPr>
    </w:p>
    <w:p w14:paraId="666DFED7" w14:textId="6B5C824E" w:rsidR="00B06CFA" w:rsidRPr="007E5E0C" w:rsidRDefault="00B06CFA" w:rsidP="00B06CF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5.</w:t>
      </w:r>
      <w:r w:rsidRPr="007E5E0C">
        <w:rPr>
          <w:rFonts w:ascii="Century Gothic" w:hAnsi="Century Gothic"/>
          <w:sz w:val="22"/>
          <w:szCs w:val="22"/>
        </w:rPr>
        <w:t xml:space="preserve">Co by měla </w:t>
      </w:r>
      <w:proofErr w:type="gramStart"/>
      <w:r w:rsidRPr="007E5E0C">
        <w:rPr>
          <w:rFonts w:ascii="Century Gothic" w:hAnsi="Century Gothic"/>
          <w:sz w:val="22"/>
          <w:szCs w:val="22"/>
        </w:rPr>
        <w:t>udělat  CB</w:t>
      </w:r>
      <w:proofErr w:type="gramEnd"/>
      <w:r w:rsidRPr="007E5E0C"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sz w:val="22"/>
          <w:szCs w:val="22"/>
        </w:rPr>
        <w:t xml:space="preserve">s úrokovou sazbou </w:t>
      </w:r>
      <w:r w:rsidRPr="007E5E0C">
        <w:rPr>
          <w:rFonts w:ascii="Century Gothic" w:hAnsi="Century Gothic"/>
          <w:sz w:val="22"/>
          <w:szCs w:val="22"/>
        </w:rPr>
        <w:t xml:space="preserve">v případě, že bude nízká inflace </w:t>
      </w:r>
      <w:r>
        <w:rPr>
          <w:rFonts w:ascii="Century Gothic" w:hAnsi="Century Gothic"/>
          <w:sz w:val="22"/>
          <w:szCs w:val="22"/>
        </w:rPr>
        <w:t>0,5 %</w:t>
      </w:r>
    </w:p>
    <w:p w14:paraId="24D66030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32238380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1218F017" w14:textId="77777777" w:rsidR="007A5208" w:rsidRDefault="007A5208" w:rsidP="00B06CFA">
      <w:pPr>
        <w:rPr>
          <w:rFonts w:ascii="Century Gothic" w:hAnsi="Century Gothic"/>
          <w:sz w:val="22"/>
          <w:szCs w:val="22"/>
        </w:rPr>
      </w:pPr>
    </w:p>
    <w:p w14:paraId="051E749D" w14:textId="77777777" w:rsidR="007A5208" w:rsidRDefault="007A5208" w:rsidP="00B06CFA">
      <w:pPr>
        <w:rPr>
          <w:rFonts w:ascii="Century Gothic" w:hAnsi="Century Gothic"/>
          <w:sz w:val="22"/>
          <w:szCs w:val="22"/>
        </w:rPr>
      </w:pPr>
    </w:p>
    <w:p w14:paraId="654A2F8F" w14:textId="77777777" w:rsidR="007A5208" w:rsidRDefault="007A5208" w:rsidP="00B06CFA">
      <w:pPr>
        <w:rPr>
          <w:rFonts w:ascii="Century Gothic" w:hAnsi="Century Gothic"/>
          <w:sz w:val="22"/>
          <w:szCs w:val="22"/>
        </w:rPr>
      </w:pPr>
    </w:p>
    <w:p w14:paraId="6F78CB3C" w14:textId="77777777" w:rsidR="007A5208" w:rsidRDefault="007A5208" w:rsidP="00B06CFA">
      <w:pPr>
        <w:rPr>
          <w:rFonts w:ascii="Century Gothic" w:hAnsi="Century Gothic"/>
          <w:sz w:val="22"/>
          <w:szCs w:val="22"/>
        </w:rPr>
      </w:pPr>
    </w:p>
    <w:p w14:paraId="0812CEF7" w14:textId="77777777" w:rsid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1EC88160" w14:textId="6655CD0B" w:rsidR="007A5208" w:rsidRDefault="007A5208" w:rsidP="00B06CF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6. Jaké jsou výhody a </w:t>
      </w:r>
      <w:proofErr w:type="gramStart"/>
      <w:r>
        <w:rPr>
          <w:rFonts w:ascii="Century Gothic" w:hAnsi="Century Gothic"/>
          <w:sz w:val="22"/>
          <w:szCs w:val="22"/>
        </w:rPr>
        <w:t>nevýhody</w:t>
      </w:r>
      <w:proofErr w:type="gramEnd"/>
      <w:r>
        <w:rPr>
          <w:rFonts w:ascii="Century Gothic" w:hAnsi="Century Gothic"/>
          <w:sz w:val="22"/>
          <w:szCs w:val="22"/>
        </w:rPr>
        <w:t xml:space="preserve"> pokud vláda u některého produktu zafixuje ceny pro snížení inflace. </w:t>
      </w:r>
    </w:p>
    <w:p w14:paraId="3F5A695E" w14:textId="77777777" w:rsidR="007A5208" w:rsidRDefault="007A5208" w:rsidP="00B06CFA">
      <w:pPr>
        <w:rPr>
          <w:rFonts w:ascii="Century Gothic" w:hAnsi="Century Gothic"/>
          <w:sz w:val="22"/>
          <w:szCs w:val="22"/>
        </w:rPr>
      </w:pPr>
    </w:p>
    <w:p w14:paraId="449B8640" w14:textId="77777777" w:rsidR="007A5208" w:rsidRDefault="007A5208" w:rsidP="00B06CFA">
      <w:pPr>
        <w:rPr>
          <w:rFonts w:ascii="Century Gothic" w:hAnsi="Century Gothic"/>
          <w:sz w:val="22"/>
          <w:szCs w:val="22"/>
        </w:rPr>
      </w:pPr>
    </w:p>
    <w:p w14:paraId="0BCBFCDB" w14:textId="77777777" w:rsidR="007A5208" w:rsidRDefault="007A5208" w:rsidP="00B06CFA">
      <w:pPr>
        <w:rPr>
          <w:rFonts w:ascii="Century Gothic" w:hAnsi="Century Gothic"/>
          <w:sz w:val="22"/>
          <w:szCs w:val="22"/>
        </w:rPr>
      </w:pPr>
    </w:p>
    <w:p w14:paraId="70C2B12E" w14:textId="77777777" w:rsidR="007A5208" w:rsidRDefault="007A5208" w:rsidP="00B06CFA">
      <w:pPr>
        <w:rPr>
          <w:rFonts w:ascii="Century Gothic" w:hAnsi="Century Gothic"/>
          <w:sz w:val="22"/>
          <w:szCs w:val="22"/>
        </w:rPr>
      </w:pPr>
    </w:p>
    <w:p w14:paraId="1E5EE2DD" w14:textId="77777777" w:rsidR="007A5208" w:rsidRDefault="007A5208" w:rsidP="00B06CFA">
      <w:pPr>
        <w:rPr>
          <w:rFonts w:ascii="Century Gothic" w:hAnsi="Century Gothic"/>
          <w:sz w:val="22"/>
          <w:szCs w:val="22"/>
        </w:rPr>
      </w:pPr>
    </w:p>
    <w:p w14:paraId="4DEEA9D4" w14:textId="77777777" w:rsidR="007A5208" w:rsidRDefault="007A5208" w:rsidP="00B06CFA">
      <w:pPr>
        <w:rPr>
          <w:rFonts w:ascii="Century Gothic" w:hAnsi="Century Gothic"/>
          <w:sz w:val="22"/>
          <w:szCs w:val="22"/>
        </w:rPr>
      </w:pPr>
    </w:p>
    <w:p w14:paraId="4F34E25C" w14:textId="081FEE42" w:rsidR="00B06CFA" w:rsidRDefault="007A5208" w:rsidP="00B06CFA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7. </w:t>
      </w:r>
      <w:r w:rsidRPr="007A5208">
        <w:rPr>
          <w:rFonts w:ascii="Century Gothic" w:hAnsi="Century Gothic"/>
          <w:sz w:val="22"/>
          <w:szCs w:val="22"/>
        </w:rPr>
        <w:t>Představ</w:t>
      </w:r>
      <w:r>
        <w:rPr>
          <w:rFonts w:ascii="Century Gothic" w:hAnsi="Century Gothic"/>
          <w:sz w:val="22"/>
          <w:szCs w:val="22"/>
        </w:rPr>
        <w:t>te</w:t>
      </w:r>
      <w:r w:rsidRPr="007A5208">
        <w:rPr>
          <w:rFonts w:ascii="Century Gothic" w:hAnsi="Century Gothic"/>
          <w:sz w:val="22"/>
          <w:szCs w:val="22"/>
        </w:rPr>
        <w:t xml:space="preserve"> si, že </w:t>
      </w:r>
      <w:proofErr w:type="gramStart"/>
      <w:r w:rsidRPr="007A5208">
        <w:rPr>
          <w:rFonts w:ascii="Century Gothic" w:hAnsi="Century Gothic"/>
          <w:sz w:val="22"/>
          <w:szCs w:val="22"/>
        </w:rPr>
        <w:t>j</w:t>
      </w:r>
      <w:r>
        <w:rPr>
          <w:rFonts w:ascii="Century Gothic" w:hAnsi="Century Gothic"/>
          <w:sz w:val="22"/>
          <w:szCs w:val="22"/>
        </w:rPr>
        <w:t xml:space="preserve">ste </w:t>
      </w:r>
      <w:r w:rsidRPr="007A5208">
        <w:rPr>
          <w:rFonts w:ascii="Century Gothic" w:hAnsi="Century Gothic"/>
          <w:sz w:val="22"/>
          <w:szCs w:val="22"/>
        </w:rPr>
        <w:t xml:space="preserve"> se</w:t>
      </w:r>
      <w:proofErr w:type="gramEnd"/>
      <w:r w:rsidRPr="007A5208">
        <w:rPr>
          <w:rFonts w:ascii="Century Gothic" w:hAnsi="Century Gothic"/>
          <w:sz w:val="22"/>
          <w:szCs w:val="22"/>
        </w:rPr>
        <w:t xml:space="preserve"> oci</w:t>
      </w:r>
      <w:r>
        <w:rPr>
          <w:rFonts w:ascii="Century Gothic" w:hAnsi="Century Gothic"/>
          <w:sz w:val="22"/>
          <w:szCs w:val="22"/>
        </w:rPr>
        <w:t xml:space="preserve">tli </w:t>
      </w:r>
      <w:r w:rsidRPr="007A5208">
        <w:rPr>
          <w:rFonts w:ascii="Century Gothic" w:hAnsi="Century Gothic"/>
          <w:sz w:val="22"/>
          <w:szCs w:val="22"/>
        </w:rPr>
        <w:t xml:space="preserve"> v roce </w:t>
      </w:r>
      <w:r>
        <w:rPr>
          <w:rFonts w:ascii="Century Gothic" w:hAnsi="Century Gothic"/>
          <w:sz w:val="22"/>
          <w:szCs w:val="22"/>
        </w:rPr>
        <w:t xml:space="preserve">2005  a chcete si koupit máslo, mléko a 20 rohlíků. Kolik stojí dnes a kolik tyto statky stály v roce 2005 a o kolik % se zvýšila jejich cena. </w:t>
      </w:r>
    </w:p>
    <w:p w14:paraId="547076B2" w14:textId="77777777" w:rsidR="007A5208" w:rsidRDefault="007A5208" w:rsidP="00B06CFA">
      <w:pPr>
        <w:rPr>
          <w:rFonts w:ascii="Century Gothic" w:hAnsi="Century Gothic"/>
          <w:sz w:val="22"/>
          <w:szCs w:val="22"/>
        </w:rPr>
      </w:pPr>
    </w:p>
    <w:p w14:paraId="3759B18A" w14:textId="77777777" w:rsidR="007A5208" w:rsidRDefault="007A5208" w:rsidP="00B06CFA">
      <w:pPr>
        <w:rPr>
          <w:rFonts w:ascii="Century Gothic" w:hAnsi="Century Gothic"/>
          <w:sz w:val="22"/>
          <w:szCs w:val="22"/>
        </w:rPr>
      </w:pPr>
    </w:p>
    <w:p w14:paraId="2C272A45" w14:textId="77777777" w:rsidR="007A5208" w:rsidRDefault="007A5208" w:rsidP="00B06CFA">
      <w:pPr>
        <w:rPr>
          <w:rFonts w:ascii="Century Gothic" w:hAnsi="Century Gothic"/>
          <w:sz w:val="22"/>
          <w:szCs w:val="22"/>
        </w:rPr>
      </w:pPr>
    </w:p>
    <w:p w14:paraId="7B48E4E1" w14:textId="77777777" w:rsidR="007A5208" w:rsidRDefault="007A5208" w:rsidP="00B06CFA">
      <w:pPr>
        <w:rPr>
          <w:rFonts w:ascii="Century Gothic" w:hAnsi="Century Gothic"/>
          <w:sz w:val="22"/>
          <w:szCs w:val="22"/>
        </w:rPr>
      </w:pPr>
    </w:p>
    <w:p w14:paraId="2027EDA7" w14:textId="77777777" w:rsidR="007A5208" w:rsidRDefault="007A5208" w:rsidP="00B06CFA">
      <w:pPr>
        <w:rPr>
          <w:rFonts w:ascii="Century Gothic" w:hAnsi="Century Gothic"/>
          <w:sz w:val="22"/>
          <w:szCs w:val="22"/>
        </w:rPr>
      </w:pPr>
    </w:p>
    <w:p w14:paraId="1E3C1E0A" w14:textId="77777777" w:rsidR="007A5208" w:rsidRDefault="007A5208" w:rsidP="00B06CFA">
      <w:pPr>
        <w:rPr>
          <w:rFonts w:ascii="Century Gothic" w:hAnsi="Century Gothic"/>
          <w:sz w:val="22"/>
          <w:szCs w:val="22"/>
        </w:rPr>
      </w:pPr>
    </w:p>
    <w:p w14:paraId="4B30E5F9" w14:textId="77777777" w:rsidR="007A5208" w:rsidRDefault="007A5208" w:rsidP="00B06CFA">
      <w:pPr>
        <w:rPr>
          <w:rFonts w:ascii="Century Gothic" w:hAnsi="Century Gothic"/>
          <w:sz w:val="22"/>
          <w:szCs w:val="22"/>
        </w:rPr>
      </w:pPr>
    </w:p>
    <w:p w14:paraId="5C63928B" w14:textId="77777777" w:rsidR="007A5208" w:rsidRDefault="007A5208" w:rsidP="00B06CFA">
      <w:pPr>
        <w:rPr>
          <w:rFonts w:ascii="Century Gothic" w:hAnsi="Century Gothic"/>
          <w:sz w:val="22"/>
          <w:szCs w:val="22"/>
        </w:rPr>
      </w:pPr>
    </w:p>
    <w:p w14:paraId="3ADCC3DB" w14:textId="77777777" w:rsidR="00B06CFA" w:rsidRDefault="00B06CFA" w:rsidP="00B06CFA">
      <w:pPr>
        <w:jc w:val="both"/>
        <w:rPr>
          <w:rFonts w:ascii="Century Gothic" w:hAnsi="Century Gothic"/>
          <w:sz w:val="22"/>
          <w:szCs w:val="22"/>
        </w:rPr>
      </w:pPr>
    </w:p>
    <w:p w14:paraId="425279A2" w14:textId="52B74A44" w:rsidR="00B06CFA" w:rsidRDefault="007A5208" w:rsidP="00B06CFA">
      <w:p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8</w:t>
      </w:r>
      <w:r w:rsidR="00B06CFA">
        <w:rPr>
          <w:rFonts w:ascii="Century Gothic" w:hAnsi="Century Gothic"/>
          <w:sz w:val="22"/>
          <w:szCs w:val="22"/>
        </w:rPr>
        <w:t>.</w:t>
      </w:r>
      <w:r w:rsidR="00B06CFA" w:rsidRPr="00783B79">
        <w:rPr>
          <w:rFonts w:ascii="Century Gothic" w:hAnsi="Century Gothic"/>
          <w:sz w:val="22"/>
          <w:szCs w:val="22"/>
        </w:rPr>
        <w:t xml:space="preserve">Vypočtěte reálnou úrokovou sazbu, pokud nominální úroková sazba ve vybrané ekonomice dosahuje </w:t>
      </w:r>
      <w:proofErr w:type="gramStart"/>
      <w:r w:rsidR="00B06CFA">
        <w:rPr>
          <w:rFonts w:ascii="Century Gothic" w:hAnsi="Century Gothic"/>
          <w:bCs/>
          <w:sz w:val="22"/>
          <w:szCs w:val="22"/>
        </w:rPr>
        <w:t xml:space="preserve">5 </w:t>
      </w:r>
      <w:r w:rsidR="00B06CFA" w:rsidRPr="00783B79">
        <w:rPr>
          <w:rFonts w:ascii="Century Gothic" w:hAnsi="Century Gothic"/>
          <w:bCs/>
          <w:sz w:val="22"/>
          <w:szCs w:val="22"/>
        </w:rPr>
        <w:t xml:space="preserve"> %</w:t>
      </w:r>
      <w:proofErr w:type="gramEnd"/>
      <w:r w:rsidR="00B06CFA" w:rsidRPr="00783B79">
        <w:rPr>
          <w:rFonts w:ascii="Century Gothic" w:hAnsi="Century Gothic"/>
          <w:sz w:val="22"/>
          <w:szCs w:val="22"/>
        </w:rPr>
        <w:t xml:space="preserve"> p. a. a roční míra inflace </w:t>
      </w:r>
      <w:r w:rsidR="00B06CFA">
        <w:rPr>
          <w:rFonts w:ascii="Century Gothic" w:hAnsi="Century Gothic"/>
          <w:bCs/>
          <w:sz w:val="22"/>
          <w:szCs w:val="22"/>
        </w:rPr>
        <w:t xml:space="preserve">15 </w:t>
      </w:r>
      <w:r w:rsidR="00B06CFA" w:rsidRPr="00783B79">
        <w:rPr>
          <w:rFonts w:ascii="Century Gothic" w:hAnsi="Century Gothic"/>
          <w:bCs/>
          <w:sz w:val="22"/>
          <w:szCs w:val="22"/>
        </w:rPr>
        <w:t>%.</w:t>
      </w:r>
    </w:p>
    <w:p w14:paraId="711103DB" w14:textId="77777777" w:rsidR="00B06CFA" w:rsidRDefault="00B06CFA" w:rsidP="00B06CFA">
      <w:pPr>
        <w:jc w:val="both"/>
        <w:rPr>
          <w:rFonts w:ascii="Century Gothic" w:hAnsi="Century Gothic"/>
          <w:bCs/>
          <w:sz w:val="22"/>
          <w:szCs w:val="22"/>
        </w:rPr>
      </w:pPr>
    </w:p>
    <w:p w14:paraId="34CDD7C1" w14:textId="77777777" w:rsidR="00B06CFA" w:rsidRPr="00105412" w:rsidRDefault="00B06CFA" w:rsidP="00B06CFA">
      <w:pPr>
        <w:jc w:val="both"/>
        <w:rPr>
          <w:rFonts w:ascii="Century Gothic" w:hAnsi="Century Gothic"/>
          <w:b/>
          <w:bCs/>
          <w:color w:val="1F4E79" w:themeColor="accent1" w:themeShade="80"/>
          <w:sz w:val="22"/>
          <w:szCs w:val="22"/>
        </w:rPr>
      </w:pPr>
      <w:r w:rsidRPr="00105412">
        <w:rPr>
          <w:rFonts w:ascii="Century Gothic" w:hAnsi="Century Gothic"/>
          <w:b/>
          <w:bCs/>
          <w:color w:val="1F4E79" w:themeColor="accent1" w:themeShade="80"/>
          <w:sz w:val="22"/>
          <w:szCs w:val="22"/>
        </w:rPr>
        <w:t xml:space="preserve">Reál i </w:t>
      </w:r>
      <w:proofErr w:type="gramStart"/>
      <w:r w:rsidRPr="00105412">
        <w:rPr>
          <w:rFonts w:ascii="Century Gothic" w:hAnsi="Century Gothic"/>
          <w:b/>
          <w:bCs/>
          <w:color w:val="1F4E79" w:themeColor="accent1" w:themeShade="80"/>
          <w:sz w:val="22"/>
          <w:szCs w:val="22"/>
        </w:rPr>
        <w:t>=  nominál</w:t>
      </w:r>
      <w:proofErr w:type="gramEnd"/>
      <w:r w:rsidRPr="00105412">
        <w:rPr>
          <w:rFonts w:ascii="Century Gothic" w:hAnsi="Century Gothic"/>
          <w:b/>
          <w:bCs/>
          <w:color w:val="1F4E79" w:themeColor="accent1" w:themeShade="80"/>
          <w:sz w:val="22"/>
          <w:szCs w:val="22"/>
        </w:rPr>
        <w:t xml:space="preserve"> i  - míra inflace</w:t>
      </w:r>
    </w:p>
    <w:p w14:paraId="57DACFDE" w14:textId="77777777" w:rsidR="00B06CFA" w:rsidRPr="00105412" w:rsidRDefault="00B06CFA" w:rsidP="00B06CFA">
      <w:pPr>
        <w:jc w:val="both"/>
        <w:rPr>
          <w:rFonts w:ascii="Century Gothic" w:hAnsi="Century Gothic"/>
          <w:b/>
          <w:bCs/>
          <w:color w:val="1F4E79" w:themeColor="accent1" w:themeShade="80"/>
          <w:sz w:val="22"/>
          <w:szCs w:val="22"/>
        </w:rPr>
      </w:pPr>
    </w:p>
    <w:p w14:paraId="00655FCE" w14:textId="77777777" w:rsidR="00B06CFA" w:rsidRDefault="00B06CFA" w:rsidP="00B06CFA">
      <w:pPr>
        <w:jc w:val="both"/>
        <w:rPr>
          <w:rFonts w:ascii="Century Gothic" w:hAnsi="Century Gothic"/>
          <w:bCs/>
          <w:sz w:val="22"/>
          <w:szCs w:val="22"/>
        </w:rPr>
      </w:pPr>
    </w:p>
    <w:p w14:paraId="2FC7A50F" w14:textId="77777777" w:rsidR="00B06CFA" w:rsidRDefault="00B06CFA" w:rsidP="00B06CFA">
      <w:pPr>
        <w:jc w:val="both"/>
        <w:rPr>
          <w:rFonts w:ascii="Century Gothic" w:hAnsi="Century Gothic"/>
          <w:bCs/>
          <w:sz w:val="22"/>
          <w:szCs w:val="22"/>
        </w:rPr>
      </w:pPr>
    </w:p>
    <w:p w14:paraId="371F8E89" w14:textId="77777777" w:rsidR="007A5208" w:rsidRDefault="007A5208" w:rsidP="00B06CFA">
      <w:pPr>
        <w:jc w:val="both"/>
        <w:rPr>
          <w:rFonts w:ascii="Century Gothic" w:hAnsi="Century Gothic"/>
          <w:bCs/>
          <w:sz w:val="22"/>
          <w:szCs w:val="22"/>
        </w:rPr>
      </w:pPr>
    </w:p>
    <w:p w14:paraId="7656D222" w14:textId="78142014" w:rsidR="00B06CFA" w:rsidRDefault="00B06CFA" w:rsidP="00B06CFA">
      <w:p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33DBF" wp14:editId="6C64A0BA">
                <wp:simplePos x="0" y="0"/>
                <wp:positionH relativeFrom="column">
                  <wp:posOffset>-209550</wp:posOffset>
                </wp:positionH>
                <wp:positionV relativeFrom="paragraph">
                  <wp:posOffset>118110</wp:posOffset>
                </wp:positionV>
                <wp:extent cx="6507480" cy="22860"/>
                <wp:effectExtent l="0" t="0" r="26670" b="3429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7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D8A6D" id="Přímá spojnice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9.3pt" to="495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</w:p>
    <w:p w14:paraId="7BC86027" w14:textId="77777777" w:rsidR="00B06CFA" w:rsidRPr="007E5E0C" w:rsidRDefault="00B06CFA" w:rsidP="00B06CFA">
      <w:pPr>
        <w:pStyle w:val="Zpat"/>
        <w:tabs>
          <w:tab w:val="clear" w:pos="4536"/>
          <w:tab w:val="clear" w:pos="9072"/>
        </w:tabs>
        <w:ind w:left="360"/>
        <w:jc w:val="center"/>
        <w:rPr>
          <w:rFonts w:ascii="Century Gothic" w:hAnsi="Century Gothic"/>
          <w:bCs/>
          <w:sz w:val="28"/>
          <w:szCs w:val="28"/>
        </w:rPr>
      </w:pPr>
      <w:r w:rsidRPr="007E5E0C">
        <w:rPr>
          <w:rFonts w:ascii="Century Gothic" w:hAnsi="Century Gothic"/>
          <w:b/>
          <w:color w:val="000080"/>
          <w:sz w:val="28"/>
          <w:szCs w:val="28"/>
        </w:rPr>
        <w:t>Otevřená ekonomika – měnový kurz</w:t>
      </w:r>
    </w:p>
    <w:p w14:paraId="511DB778" w14:textId="77777777" w:rsidR="00B06CFA" w:rsidRDefault="00B06CFA" w:rsidP="00B06CFA">
      <w:pPr>
        <w:jc w:val="both"/>
        <w:rPr>
          <w:rFonts w:ascii="Century Gothic" w:hAnsi="Century Gothic"/>
          <w:bCs/>
          <w:sz w:val="22"/>
          <w:szCs w:val="22"/>
        </w:rPr>
      </w:pPr>
    </w:p>
    <w:p w14:paraId="7C1467CF" w14:textId="77777777" w:rsidR="00B06CFA" w:rsidRDefault="00B06CFA" w:rsidP="00B06CFA">
      <w:pPr>
        <w:jc w:val="both"/>
        <w:rPr>
          <w:rFonts w:ascii="Century Gothic" w:hAnsi="Century Gothic"/>
          <w:bCs/>
          <w:sz w:val="22"/>
          <w:szCs w:val="22"/>
        </w:rPr>
      </w:pPr>
    </w:p>
    <w:p w14:paraId="35DF5BA6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  <w:r w:rsidRPr="0036653E">
        <w:rPr>
          <w:rFonts w:ascii="Century Gothic" w:hAnsi="Century Gothic"/>
          <w:bCs/>
          <w:sz w:val="22"/>
        </w:rPr>
        <w:t>Co je to měnový kurz</w:t>
      </w:r>
      <w:r>
        <w:rPr>
          <w:rFonts w:ascii="Century Gothic" w:hAnsi="Century Gothic"/>
          <w:bCs/>
          <w:sz w:val="22"/>
        </w:rPr>
        <w:t>?</w:t>
      </w:r>
    </w:p>
    <w:p w14:paraId="54CBB510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25EE04C6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0F4A9703" w14:textId="77777777" w:rsidR="006F6C3E" w:rsidRDefault="006F6C3E" w:rsidP="006F6C3E">
      <w:pPr>
        <w:jc w:val="both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Jaký je rozdíl mezi valutami a devizami?</w:t>
      </w:r>
    </w:p>
    <w:p w14:paraId="3B9010ED" w14:textId="77777777" w:rsidR="006F6C3E" w:rsidRDefault="006F6C3E" w:rsidP="006F6C3E">
      <w:pPr>
        <w:jc w:val="both"/>
        <w:rPr>
          <w:rFonts w:ascii="Century Gothic" w:hAnsi="Century Gothic"/>
          <w:bCs/>
          <w:sz w:val="22"/>
        </w:rPr>
      </w:pPr>
    </w:p>
    <w:p w14:paraId="20E62ED7" w14:textId="77777777" w:rsidR="006F6C3E" w:rsidRDefault="006F6C3E" w:rsidP="006F6C3E">
      <w:pPr>
        <w:jc w:val="both"/>
        <w:rPr>
          <w:rFonts w:ascii="Century Gothic" w:hAnsi="Century Gothic"/>
          <w:bCs/>
          <w:sz w:val="22"/>
        </w:rPr>
      </w:pPr>
    </w:p>
    <w:p w14:paraId="399FA04F" w14:textId="77777777" w:rsidR="006F6C3E" w:rsidRDefault="006F6C3E" w:rsidP="006F6C3E">
      <w:pPr>
        <w:jc w:val="both"/>
        <w:rPr>
          <w:rFonts w:ascii="Century Gothic" w:hAnsi="Century Gothic"/>
          <w:bCs/>
          <w:sz w:val="22"/>
        </w:rPr>
      </w:pPr>
    </w:p>
    <w:p w14:paraId="3BD5C500" w14:textId="77777777" w:rsidR="006F6C3E" w:rsidRDefault="006F6C3E" w:rsidP="006F6C3E">
      <w:pPr>
        <w:jc w:val="both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 xml:space="preserve">Jaké jsou základní 2 varianty měnových kurzů a jaký má ČR? </w:t>
      </w:r>
    </w:p>
    <w:p w14:paraId="12F363B9" w14:textId="77777777" w:rsidR="006F6C3E" w:rsidRPr="0036653E" w:rsidRDefault="006F6C3E" w:rsidP="006F6C3E">
      <w:pPr>
        <w:jc w:val="both"/>
        <w:rPr>
          <w:rFonts w:ascii="Century Gothic" w:hAnsi="Century Gothic"/>
          <w:bCs/>
          <w:sz w:val="22"/>
        </w:rPr>
      </w:pPr>
    </w:p>
    <w:p w14:paraId="1E457811" w14:textId="77777777" w:rsidR="006F6C3E" w:rsidRDefault="006F6C3E" w:rsidP="006F6C3E">
      <w:pPr>
        <w:jc w:val="both"/>
        <w:rPr>
          <w:rFonts w:ascii="Century Gothic" w:hAnsi="Century Gothic"/>
          <w:bCs/>
          <w:sz w:val="22"/>
        </w:rPr>
      </w:pPr>
    </w:p>
    <w:p w14:paraId="6A1BDF11" w14:textId="77777777" w:rsidR="006F6C3E" w:rsidRDefault="006F6C3E" w:rsidP="006F6C3E">
      <w:pPr>
        <w:jc w:val="both"/>
        <w:rPr>
          <w:rFonts w:ascii="Century Gothic" w:hAnsi="Century Gothic"/>
          <w:bCs/>
          <w:sz w:val="22"/>
        </w:rPr>
      </w:pPr>
    </w:p>
    <w:p w14:paraId="4A498689" w14:textId="77777777" w:rsidR="006F6C3E" w:rsidRDefault="006F6C3E" w:rsidP="006F6C3E">
      <w:pPr>
        <w:jc w:val="both"/>
        <w:rPr>
          <w:rFonts w:ascii="Century Gothic" w:hAnsi="Century Gothic"/>
          <w:bCs/>
          <w:sz w:val="22"/>
        </w:rPr>
      </w:pPr>
    </w:p>
    <w:p w14:paraId="01BB1D2D" w14:textId="1642F836" w:rsidR="006F6C3E" w:rsidRDefault="006F6C3E" w:rsidP="006F6C3E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Paní Jana</w:t>
      </w:r>
      <w:r>
        <w:rPr>
          <w:rFonts w:ascii="Century Gothic" w:hAnsi="Century Gothic"/>
          <w:bCs/>
          <w:sz w:val="22"/>
        </w:rPr>
        <w:t xml:space="preserve"> </w:t>
      </w:r>
      <w:r>
        <w:rPr>
          <w:rFonts w:ascii="Century Gothic" w:hAnsi="Century Gothic"/>
          <w:bCs/>
          <w:sz w:val="22"/>
        </w:rPr>
        <w:t>má v létě o dovolené v plánu odjet relaxovat</w:t>
      </w:r>
      <w:r>
        <w:rPr>
          <w:rFonts w:ascii="Century Gothic" w:hAnsi="Century Gothic"/>
          <w:bCs/>
          <w:sz w:val="22"/>
        </w:rPr>
        <w:t xml:space="preserve"> do Španělska</w:t>
      </w:r>
      <w:r>
        <w:rPr>
          <w:rFonts w:ascii="Century Gothic" w:hAnsi="Century Gothic"/>
          <w:bCs/>
          <w:sz w:val="22"/>
        </w:rPr>
        <w:t xml:space="preserve"> chytáním ryb</w:t>
      </w:r>
      <w:r>
        <w:rPr>
          <w:rFonts w:ascii="Century Gothic" w:hAnsi="Century Gothic"/>
          <w:bCs/>
          <w:sz w:val="22"/>
        </w:rPr>
        <w:t>.  Na cestu si chce vyměnit CZK na EURA.  V plánu má mít 300 EUR.</w:t>
      </w:r>
    </w:p>
    <w:p w14:paraId="025AEDF1" w14:textId="77777777" w:rsidR="006F6C3E" w:rsidRDefault="006F6C3E" w:rsidP="006F6C3E">
      <w:pPr>
        <w:ind w:left="360"/>
        <w:rPr>
          <w:rFonts w:ascii="Century Gothic" w:hAnsi="Century Gothic"/>
          <w:bCs/>
          <w:sz w:val="22"/>
        </w:rPr>
      </w:pPr>
    </w:p>
    <w:p w14:paraId="7566D891" w14:textId="77777777" w:rsidR="006F6C3E" w:rsidRDefault="006F6C3E" w:rsidP="006F6C3E">
      <w:pPr>
        <w:ind w:left="360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 xml:space="preserve"> </w:t>
      </w:r>
    </w:p>
    <w:p w14:paraId="058F355A" w14:textId="7DF68429" w:rsidR="006F6C3E" w:rsidRDefault="006F6C3E" w:rsidP="006F6C3E">
      <w:pPr>
        <w:numPr>
          <w:ilvl w:val="0"/>
          <w:numId w:val="19"/>
        </w:numPr>
        <w:ind w:left="360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Kolik Kč bude potřebovat v případě, že kurz bude 2</w:t>
      </w:r>
      <w:r>
        <w:rPr>
          <w:rFonts w:ascii="Century Gothic" w:hAnsi="Century Gothic"/>
          <w:bCs/>
          <w:sz w:val="22"/>
        </w:rPr>
        <w:t>5</w:t>
      </w:r>
      <w:r>
        <w:rPr>
          <w:rFonts w:ascii="Century Gothic" w:hAnsi="Century Gothic"/>
          <w:bCs/>
          <w:sz w:val="22"/>
        </w:rPr>
        <w:t xml:space="preserve"> CZK/EUR</w:t>
      </w:r>
    </w:p>
    <w:p w14:paraId="61FE6149" w14:textId="77777777" w:rsidR="006F6C3E" w:rsidRDefault="006F6C3E" w:rsidP="006F6C3E">
      <w:pPr>
        <w:ind w:left="360"/>
        <w:rPr>
          <w:rFonts w:ascii="Century Gothic" w:hAnsi="Century Gothic"/>
          <w:bCs/>
          <w:sz w:val="22"/>
        </w:rPr>
      </w:pPr>
    </w:p>
    <w:p w14:paraId="76E71212" w14:textId="77777777" w:rsidR="006F6C3E" w:rsidRDefault="006F6C3E" w:rsidP="006F6C3E">
      <w:pPr>
        <w:ind w:left="360"/>
        <w:rPr>
          <w:rFonts w:ascii="Century Gothic" w:hAnsi="Century Gothic"/>
          <w:bCs/>
          <w:sz w:val="22"/>
        </w:rPr>
      </w:pPr>
    </w:p>
    <w:p w14:paraId="19AD339A" w14:textId="77777777" w:rsidR="006F6C3E" w:rsidRDefault="006F6C3E" w:rsidP="006F6C3E">
      <w:pPr>
        <w:numPr>
          <w:ilvl w:val="0"/>
          <w:numId w:val="19"/>
        </w:numPr>
        <w:ind w:left="360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 xml:space="preserve">Kolik Kč bude potřebovat v případě, že CZK posílí o 5% </w:t>
      </w:r>
    </w:p>
    <w:p w14:paraId="4744E624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3739F13A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44E81AFB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Co je to oslabení a co je posílení měnového kurzu?</w:t>
      </w:r>
    </w:p>
    <w:p w14:paraId="175FF204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56D44D55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15A5A59F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69DAC0D3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29A79377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1CD1110D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1B87EAE1" w14:textId="77777777" w:rsidR="00B06CFA" w:rsidRDefault="00B06CFA" w:rsidP="00B06CFA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Pokud bude centrální banka (ČNB) chtít oslabit měnu co udělá?</w:t>
      </w:r>
    </w:p>
    <w:p w14:paraId="484A7455" w14:textId="77777777" w:rsidR="00B06CFA" w:rsidRPr="008A5B7C" w:rsidRDefault="00B06CFA" w:rsidP="00B06CFA">
      <w:pPr>
        <w:rPr>
          <w:rFonts w:ascii="Century Gothic" w:hAnsi="Century Gothic"/>
          <w:b/>
          <w:bCs/>
          <w:color w:val="2F5496"/>
          <w:sz w:val="22"/>
        </w:rPr>
      </w:pPr>
    </w:p>
    <w:p w14:paraId="6B5DBC5D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061033AD" w14:textId="77777777" w:rsidR="00B06CFA" w:rsidRDefault="00B06CFA" w:rsidP="00B06CFA">
      <w:pPr>
        <w:jc w:val="both"/>
        <w:rPr>
          <w:rFonts w:ascii="Century Gothic" w:hAnsi="Century Gothic"/>
          <w:bCs/>
          <w:sz w:val="22"/>
        </w:rPr>
      </w:pPr>
    </w:p>
    <w:p w14:paraId="369B18F0" w14:textId="77777777" w:rsidR="00B06CFA" w:rsidRDefault="00B06CFA" w:rsidP="00B06CFA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1.  Pro koho je oslabení (depreciace) Kč výhodná:</w:t>
      </w:r>
    </w:p>
    <w:p w14:paraId="771885A7" w14:textId="77777777" w:rsidR="00B06CFA" w:rsidRPr="00506A91" w:rsidRDefault="00B06CFA" w:rsidP="00B06CFA">
      <w:pPr>
        <w:pStyle w:val="Odstavecseseznamem"/>
        <w:numPr>
          <w:ilvl w:val="0"/>
          <w:numId w:val="15"/>
        </w:numPr>
        <w:rPr>
          <w:rFonts w:ascii="Century Gothic" w:hAnsi="Century Gothic"/>
          <w:bCs/>
          <w:sz w:val="22"/>
        </w:rPr>
      </w:pPr>
      <w:r w:rsidRPr="00506A91">
        <w:rPr>
          <w:rFonts w:ascii="Century Gothic" w:hAnsi="Century Gothic"/>
          <w:bCs/>
          <w:sz w:val="22"/>
        </w:rPr>
        <w:t xml:space="preserve">prodejce mobilních telefonů  </w:t>
      </w:r>
    </w:p>
    <w:p w14:paraId="02CC490A" w14:textId="77777777" w:rsidR="00B06CFA" w:rsidRPr="00506A91" w:rsidRDefault="00B06CFA" w:rsidP="00B06CFA">
      <w:pPr>
        <w:pStyle w:val="Odstavecseseznamem"/>
        <w:numPr>
          <w:ilvl w:val="0"/>
          <w:numId w:val="15"/>
        </w:numPr>
        <w:rPr>
          <w:rFonts w:ascii="Century Gothic" w:hAnsi="Century Gothic"/>
          <w:bCs/>
          <w:sz w:val="22"/>
        </w:rPr>
      </w:pPr>
      <w:r w:rsidRPr="00506A91">
        <w:rPr>
          <w:rFonts w:ascii="Century Gothic" w:hAnsi="Century Gothic"/>
          <w:bCs/>
          <w:sz w:val="22"/>
        </w:rPr>
        <w:t xml:space="preserve">strojírenský podnik vyvážející většinu své produkce </w:t>
      </w:r>
    </w:p>
    <w:p w14:paraId="721AB15D" w14:textId="77777777" w:rsidR="00B06CFA" w:rsidRPr="00506A91" w:rsidRDefault="00B06CFA" w:rsidP="00B06CFA">
      <w:pPr>
        <w:pStyle w:val="Odstavecseseznamem"/>
        <w:numPr>
          <w:ilvl w:val="0"/>
          <w:numId w:val="15"/>
        </w:numPr>
        <w:rPr>
          <w:rFonts w:ascii="Century Gothic" w:hAnsi="Century Gothic"/>
          <w:bCs/>
          <w:sz w:val="22"/>
        </w:rPr>
      </w:pPr>
      <w:r w:rsidRPr="00506A91">
        <w:rPr>
          <w:rFonts w:ascii="Century Gothic" w:hAnsi="Century Gothic"/>
          <w:bCs/>
          <w:sz w:val="22"/>
        </w:rPr>
        <w:t xml:space="preserve">českého studenta pracujícího na brigádě v Německu  </w:t>
      </w:r>
    </w:p>
    <w:p w14:paraId="0513277D" w14:textId="77777777" w:rsidR="00B06CFA" w:rsidRPr="00506A91" w:rsidRDefault="00B06CFA" w:rsidP="00B06CFA">
      <w:pPr>
        <w:pStyle w:val="Odstavecseseznamem"/>
        <w:numPr>
          <w:ilvl w:val="0"/>
          <w:numId w:val="15"/>
        </w:numPr>
        <w:rPr>
          <w:rFonts w:ascii="Century Gothic" w:hAnsi="Century Gothic"/>
          <w:bCs/>
          <w:sz w:val="22"/>
        </w:rPr>
      </w:pPr>
      <w:r w:rsidRPr="00506A91">
        <w:rPr>
          <w:rFonts w:ascii="Century Gothic" w:hAnsi="Century Gothic"/>
          <w:bCs/>
          <w:sz w:val="22"/>
        </w:rPr>
        <w:t xml:space="preserve">české turisty cestujících na dovolenou do Provence   </w:t>
      </w:r>
    </w:p>
    <w:p w14:paraId="4ADEA3C7" w14:textId="77777777" w:rsidR="00B06CFA" w:rsidRPr="00506A91" w:rsidRDefault="00B06CFA" w:rsidP="00B06CFA">
      <w:pPr>
        <w:pStyle w:val="Odstavecseseznamem"/>
        <w:numPr>
          <w:ilvl w:val="0"/>
          <w:numId w:val="15"/>
        </w:numPr>
        <w:rPr>
          <w:rFonts w:ascii="Century Gothic" w:hAnsi="Century Gothic"/>
          <w:bCs/>
          <w:sz w:val="22"/>
        </w:rPr>
      </w:pPr>
      <w:r w:rsidRPr="00506A91">
        <w:rPr>
          <w:rFonts w:ascii="Century Gothic" w:hAnsi="Century Gothic"/>
          <w:bCs/>
          <w:sz w:val="22"/>
        </w:rPr>
        <w:t xml:space="preserve">podnik dovážející dlaždičky z Itálie </w:t>
      </w:r>
    </w:p>
    <w:p w14:paraId="5A3DDA10" w14:textId="77777777" w:rsidR="00B06CFA" w:rsidRDefault="00B06CFA" w:rsidP="00B06CFA">
      <w:pPr>
        <w:pStyle w:val="Odstavecseseznamem"/>
        <w:numPr>
          <w:ilvl w:val="0"/>
          <w:numId w:val="15"/>
        </w:numPr>
        <w:rPr>
          <w:rFonts w:ascii="Century Gothic" w:hAnsi="Century Gothic"/>
          <w:bCs/>
          <w:sz w:val="22"/>
        </w:rPr>
      </w:pPr>
      <w:r w:rsidRPr="00506A91">
        <w:rPr>
          <w:rFonts w:ascii="Century Gothic" w:hAnsi="Century Gothic"/>
          <w:bCs/>
          <w:sz w:val="22"/>
        </w:rPr>
        <w:t xml:space="preserve">prodejce zmrzliny </w:t>
      </w:r>
      <w:proofErr w:type="gramStart"/>
      <w:r w:rsidRPr="00506A91">
        <w:rPr>
          <w:rFonts w:ascii="Century Gothic" w:hAnsi="Century Gothic"/>
          <w:bCs/>
          <w:sz w:val="22"/>
        </w:rPr>
        <w:t>v  Buenos</w:t>
      </w:r>
      <w:proofErr w:type="gramEnd"/>
      <w:r w:rsidRPr="00506A91">
        <w:rPr>
          <w:rFonts w:ascii="Century Gothic" w:hAnsi="Century Gothic"/>
          <w:bCs/>
          <w:sz w:val="22"/>
        </w:rPr>
        <w:t xml:space="preserve"> Aires  </w:t>
      </w:r>
    </w:p>
    <w:p w14:paraId="11E390AD" w14:textId="77777777" w:rsidR="00B06CFA" w:rsidRPr="00506A91" w:rsidRDefault="00B06CFA" w:rsidP="00B06CFA">
      <w:pPr>
        <w:pStyle w:val="Odstavecseseznamem"/>
        <w:rPr>
          <w:rFonts w:ascii="Century Gothic" w:hAnsi="Century Gothic"/>
          <w:bCs/>
          <w:sz w:val="22"/>
        </w:rPr>
      </w:pPr>
    </w:p>
    <w:p w14:paraId="6231EFCC" w14:textId="77777777" w:rsidR="00B06CFA" w:rsidRDefault="00B06CFA" w:rsidP="00B06CFA">
      <w:pPr>
        <w:rPr>
          <w:rFonts w:ascii="Century Gothic" w:hAnsi="Century Gothic"/>
          <w:bCs/>
          <w:sz w:val="22"/>
        </w:rPr>
      </w:pPr>
    </w:p>
    <w:p w14:paraId="30C952BB" w14:textId="77777777" w:rsidR="00B06CFA" w:rsidRDefault="00B06CFA" w:rsidP="00B06CFA">
      <w:pPr>
        <w:rPr>
          <w:rFonts w:ascii="Century Gothic" w:hAnsi="Century Gothic"/>
          <w:bCs/>
          <w:sz w:val="22"/>
        </w:rPr>
      </w:pPr>
    </w:p>
    <w:p w14:paraId="28DB38F9" w14:textId="77777777" w:rsidR="006F6C3E" w:rsidRDefault="006F6C3E" w:rsidP="00B06CFA">
      <w:pPr>
        <w:rPr>
          <w:rFonts w:ascii="Century Gothic" w:hAnsi="Century Gothic"/>
          <w:bCs/>
          <w:sz w:val="22"/>
        </w:rPr>
      </w:pPr>
    </w:p>
    <w:p w14:paraId="1DAC2CD8" w14:textId="77777777" w:rsidR="006F6C3E" w:rsidRDefault="006F6C3E" w:rsidP="00B06CFA">
      <w:pPr>
        <w:rPr>
          <w:rFonts w:ascii="Century Gothic" w:hAnsi="Century Gothic"/>
          <w:bCs/>
          <w:sz w:val="22"/>
        </w:rPr>
      </w:pPr>
    </w:p>
    <w:p w14:paraId="6878C64F" w14:textId="77777777" w:rsidR="006F6C3E" w:rsidRDefault="006F6C3E" w:rsidP="00B06CFA">
      <w:pPr>
        <w:rPr>
          <w:rFonts w:ascii="Century Gothic" w:hAnsi="Century Gothic"/>
          <w:bCs/>
          <w:sz w:val="22"/>
        </w:rPr>
      </w:pPr>
    </w:p>
    <w:p w14:paraId="08E75E0C" w14:textId="77777777" w:rsidR="006F6C3E" w:rsidRDefault="006F6C3E" w:rsidP="00B06CFA">
      <w:pPr>
        <w:rPr>
          <w:rFonts w:ascii="Century Gothic" w:hAnsi="Century Gothic"/>
          <w:bCs/>
          <w:sz w:val="22"/>
        </w:rPr>
      </w:pPr>
    </w:p>
    <w:p w14:paraId="36779FCF" w14:textId="77777777" w:rsidR="00B06CFA" w:rsidRDefault="00B06CFA" w:rsidP="00B06CFA">
      <w:pPr>
        <w:rPr>
          <w:rFonts w:ascii="Century Gothic" w:hAnsi="Century Gothic"/>
          <w:bCs/>
          <w:sz w:val="22"/>
        </w:rPr>
      </w:pPr>
    </w:p>
    <w:p w14:paraId="263A93CE" w14:textId="77777777" w:rsidR="00B06CFA" w:rsidRPr="0064613A" w:rsidRDefault="00B06CFA" w:rsidP="00B06CFA">
      <w:pPr>
        <w:pStyle w:val="Zkladntext"/>
        <w:numPr>
          <w:ilvl w:val="0"/>
          <w:numId w:val="16"/>
        </w:numPr>
        <w:jc w:val="both"/>
        <w:rPr>
          <w:rFonts w:ascii="Century Gothic" w:hAnsi="Century Gothic"/>
          <w:b/>
          <w:bCs/>
          <w:sz w:val="22"/>
        </w:rPr>
      </w:pPr>
      <w:r w:rsidRPr="0064613A">
        <w:rPr>
          <w:rFonts w:ascii="Century Gothic" w:hAnsi="Century Gothic"/>
          <w:bCs/>
          <w:sz w:val="22"/>
        </w:rPr>
        <w:t xml:space="preserve">Český podnik </w:t>
      </w:r>
      <w:proofErr w:type="gramStart"/>
      <w:r w:rsidRPr="0064613A">
        <w:rPr>
          <w:rFonts w:ascii="Century Gothic" w:hAnsi="Century Gothic"/>
          <w:bCs/>
          <w:sz w:val="22"/>
        </w:rPr>
        <w:t>vyrábí  robotický</w:t>
      </w:r>
      <w:proofErr w:type="gramEnd"/>
      <w:r w:rsidRPr="0064613A">
        <w:rPr>
          <w:rFonts w:ascii="Century Gothic" w:hAnsi="Century Gothic"/>
          <w:bCs/>
          <w:sz w:val="22"/>
        </w:rPr>
        <w:t xml:space="preserve"> leštič bot  a veškerou svou produkci exportuje. Roční produkce je 1000 ks. Prodává je za pevně stanovenou cenu 100 EUR/ks. </w:t>
      </w:r>
    </w:p>
    <w:p w14:paraId="304503E1" w14:textId="44969574" w:rsidR="00B06CFA" w:rsidRPr="0064613A" w:rsidRDefault="00B06CFA" w:rsidP="00B06CFA">
      <w:pPr>
        <w:pStyle w:val="Zkladntext"/>
        <w:numPr>
          <w:ilvl w:val="0"/>
          <w:numId w:val="17"/>
        </w:numPr>
        <w:jc w:val="both"/>
        <w:rPr>
          <w:rFonts w:ascii="Century Gothic" w:hAnsi="Century Gothic"/>
          <w:bCs/>
          <w:sz w:val="22"/>
        </w:rPr>
      </w:pPr>
      <w:r w:rsidRPr="0064613A">
        <w:rPr>
          <w:rFonts w:ascii="Century Gothic" w:hAnsi="Century Gothic"/>
          <w:bCs/>
          <w:sz w:val="22"/>
        </w:rPr>
        <w:t>Jaká bude</w:t>
      </w:r>
      <w:r>
        <w:rPr>
          <w:rFonts w:ascii="Century Gothic" w:hAnsi="Century Gothic"/>
          <w:bCs/>
          <w:sz w:val="22"/>
        </w:rPr>
        <w:t xml:space="preserve"> cena produktu v Kč při kurzu </w:t>
      </w:r>
      <w:r w:rsidR="00DE0DEA">
        <w:rPr>
          <w:rFonts w:ascii="Century Gothic" w:hAnsi="Century Gothic"/>
          <w:bCs/>
          <w:sz w:val="22"/>
        </w:rPr>
        <w:t>25</w:t>
      </w:r>
      <w:r w:rsidRPr="0064613A">
        <w:rPr>
          <w:rFonts w:ascii="Century Gothic" w:hAnsi="Century Gothic"/>
          <w:bCs/>
          <w:sz w:val="22"/>
        </w:rPr>
        <w:t xml:space="preserve"> Kč/EUR</w:t>
      </w:r>
    </w:p>
    <w:p w14:paraId="62B2917F" w14:textId="77777777" w:rsidR="00B06CFA" w:rsidRPr="0064613A" w:rsidRDefault="00B06CFA" w:rsidP="00B06CFA">
      <w:pPr>
        <w:pStyle w:val="Zkladntext"/>
        <w:numPr>
          <w:ilvl w:val="0"/>
          <w:numId w:val="17"/>
        </w:numPr>
        <w:jc w:val="both"/>
        <w:rPr>
          <w:rFonts w:ascii="Century Gothic" w:hAnsi="Century Gothic"/>
          <w:bCs/>
          <w:sz w:val="22"/>
        </w:rPr>
      </w:pPr>
      <w:r w:rsidRPr="0064613A">
        <w:rPr>
          <w:rFonts w:ascii="Century Gothic" w:hAnsi="Century Gothic"/>
          <w:bCs/>
          <w:sz w:val="22"/>
        </w:rPr>
        <w:t>Jaká bude cena produktu v</w:t>
      </w:r>
      <w:r>
        <w:rPr>
          <w:rFonts w:ascii="Century Gothic" w:hAnsi="Century Gothic"/>
          <w:bCs/>
          <w:sz w:val="22"/>
        </w:rPr>
        <w:t> </w:t>
      </w:r>
      <w:proofErr w:type="gramStart"/>
      <w:r w:rsidRPr="0064613A">
        <w:rPr>
          <w:rFonts w:ascii="Century Gothic" w:hAnsi="Century Gothic"/>
          <w:bCs/>
          <w:sz w:val="22"/>
        </w:rPr>
        <w:t>Kč</w:t>
      </w:r>
      <w:r>
        <w:rPr>
          <w:rFonts w:ascii="Century Gothic" w:hAnsi="Century Gothic"/>
          <w:bCs/>
          <w:sz w:val="22"/>
        </w:rPr>
        <w:t>,</w:t>
      </w:r>
      <w:r w:rsidRPr="0064613A">
        <w:rPr>
          <w:rFonts w:ascii="Century Gothic" w:hAnsi="Century Gothic"/>
          <w:bCs/>
          <w:sz w:val="22"/>
        </w:rPr>
        <w:t xml:space="preserve">  pokud</w:t>
      </w:r>
      <w:proofErr w:type="gramEnd"/>
      <w:r w:rsidRPr="0064613A">
        <w:rPr>
          <w:rFonts w:ascii="Century Gothic" w:hAnsi="Century Gothic"/>
          <w:bCs/>
          <w:sz w:val="22"/>
        </w:rPr>
        <w:t xml:space="preserve"> koruna posílí na </w:t>
      </w:r>
      <w:r>
        <w:rPr>
          <w:rFonts w:ascii="Century Gothic" w:hAnsi="Century Gothic"/>
          <w:bCs/>
          <w:sz w:val="22"/>
        </w:rPr>
        <w:t>8</w:t>
      </w:r>
      <w:r w:rsidRPr="0064613A">
        <w:rPr>
          <w:rFonts w:ascii="Century Gothic" w:hAnsi="Century Gothic"/>
          <w:bCs/>
          <w:sz w:val="22"/>
        </w:rPr>
        <w:t xml:space="preserve"> % </w:t>
      </w:r>
    </w:p>
    <w:p w14:paraId="7784AF44" w14:textId="77777777" w:rsidR="00B06CFA" w:rsidRPr="0064613A" w:rsidRDefault="00B06CFA" w:rsidP="00B06CFA">
      <w:pPr>
        <w:pStyle w:val="Zkladntext"/>
        <w:numPr>
          <w:ilvl w:val="0"/>
          <w:numId w:val="17"/>
        </w:numPr>
        <w:jc w:val="both"/>
        <w:rPr>
          <w:rFonts w:ascii="Century Gothic" w:hAnsi="Century Gothic"/>
          <w:bCs/>
          <w:sz w:val="22"/>
        </w:rPr>
      </w:pPr>
      <w:r w:rsidRPr="0064613A">
        <w:rPr>
          <w:rFonts w:ascii="Century Gothic" w:hAnsi="Century Gothic"/>
          <w:bCs/>
          <w:sz w:val="22"/>
        </w:rPr>
        <w:t>Jaká bude cena produktu v</w:t>
      </w:r>
      <w:r>
        <w:rPr>
          <w:rFonts w:ascii="Century Gothic" w:hAnsi="Century Gothic"/>
          <w:bCs/>
          <w:sz w:val="22"/>
        </w:rPr>
        <w:t> </w:t>
      </w:r>
      <w:proofErr w:type="gramStart"/>
      <w:r w:rsidRPr="0064613A">
        <w:rPr>
          <w:rFonts w:ascii="Century Gothic" w:hAnsi="Century Gothic"/>
          <w:bCs/>
          <w:sz w:val="22"/>
        </w:rPr>
        <w:t>Kč</w:t>
      </w:r>
      <w:r>
        <w:rPr>
          <w:rFonts w:ascii="Century Gothic" w:hAnsi="Century Gothic"/>
          <w:bCs/>
          <w:sz w:val="22"/>
        </w:rPr>
        <w:t>,</w:t>
      </w:r>
      <w:r w:rsidRPr="0064613A">
        <w:rPr>
          <w:rFonts w:ascii="Century Gothic" w:hAnsi="Century Gothic"/>
          <w:bCs/>
          <w:sz w:val="22"/>
        </w:rPr>
        <w:t xml:space="preserve">  pokud</w:t>
      </w:r>
      <w:proofErr w:type="gramEnd"/>
      <w:r w:rsidRPr="0064613A">
        <w:rPr>
          <w:rFonts w:ascii="Century Gothic" w:hAnsi="Century Gothic"/>
          <w:bCs/>
          <w:sz w:val="22"/>
        </w:rPr>
        <w:t xml:space="preserve"> koruna oslabí od </w:t>
      </w:r>
      <w:r>
        <w:rPr>
          <w:rFonts w:ascii="Century Gothic" w:hAnsi="Century Gothic"/>
          <w:bCs/>
          <w:sz w:val="22"/>
        </w:rPr>
        <w:t>8</w:t>
      </w:r>
      <w:r w:rsidRPr="0064613A">
        <w:rPr>
          <w:rFonts w:ascii="Century Gothic" w:hAnsi="Century Gothic"/>
          <w:bCs/>
          <w:sz w:val="22"/>
        </w:rPr>
        <w:t xml:space="preserve"> %</w:t>
      </w:r>
    </w:p>
    <w:p w14:paraId="3844C6C1" w14:textId="77777777" w:rsidR="00B06CFA" w:rsidRPr="0064613A" w:rsidRDefault="00B06CFA" w:rsidP="00B06CFA">
      <w:pPr>
        <w:pStyle w:val="Zkladntext"/>
        <w:ind w:left="720"/>
        <w:jc w:val="both"/>
        <w:rPr>
          <w:rFonts w:ascii="Century Gothic" w:hAnsi="Century Gothic"/>
          <w:bCs/>
          <w:sz w:val="22"/>
        </w:rPr>
      </w:pPr>
    </w:p>
    <w:p w14:paraId="4A84BA8C" w14:textId="77777777" w:rsidR="00B06CFA" w:rsidRPr="00B06CFA" w:rsidRDefault="00B06CFA" w:rsidP="00B06CFA">
      <w:pPr>
        <w:rPr>
          <w:rFonts w:ascii="Century Gothic" w:hAnsi="Century Gothic"/>
          <w:sz w:val="22"/>
          <w:szCs w:val="22"/>
        </w:rPr>
      </w:pPr>
    </w:p>
    <w:p w14:paraId="5CD63582" w14:textId="77777777" w:rsidR="006F6C3E" w:rsidRDefault="006F6C3E" w:rsidP="006F6C3E">
      <w:p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7. Určete, čím se platí (měnu) pro následující státy:</w:t>
      </w:r>
    </w:p>
    <w:p w14:paraId="20CFA846" w14:textId="77777777" w:rsidR="006F6C3E" w:rsidRDefault="006F6C3E" w:rsidP="006F6C3E">
      <w:pPr>
        <w:numPr>
          <w:ilvl w:val="0"/>
          <w:numId w:val="18"/>
        </w:num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Japonsko</w:t>
      </w:r>
    </w:p>
    <w:p w14:paraId="59775C6C" w14:textId="77777777" w:rsidR="006F6C3E" w:rsidRDefault="006F6C3E" w:rsidP="006F6C3E">
      <w:pPr>
        <w:numPr>
          <w:ilvl w:val="0"/>
          <w:numId w:val="18"/>
        </w:num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Polsko</w:t>
      </w:r>
    </w:p>
    <w:p w14:paraId="532170A7" w14:textId="77777777" w:rsidR="006F6C3E" w:rsidRDefault="006F6C3E" w:rsidP="006F6C3E">
      <w:pPr>
        <w:numPr>
          <w:ilvl w:val="0"/>
          <w:numId w:val="18"/>
        </w:num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 xml:space="preserve">Itálie </w:t>
      </w:r>
    </w:p>
    <w:p w14:paraId="44EB9334" w14:textId="77777777" w:rsidR="006F6C3E" w:rsidRDefault="006F6C3E" w:rsidP="006F6C3E">
      <w:pPr>
        <w:numPr>
          <w:ilvl w:val="0"/>
          <w:numId w:val="18"/>
        </w:num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Čína</w:t>
      </w:r>
    </w:p>
    <w:p w14:paraId="1C7B183F" w14:textId="77777777" w:rsidR="006F6C3E" w:rsidRDefault="006F6C3E" w:rsidP="006F6C3E">
      <w:pPr>
        <w:numPr>
          <w:ilvl w:val="0"/>
          <w:numId w:val="18"/>
        </w:num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Švýcarsko</w:t>
      </w:r>
    </w:p>
    <w:p w14:paraId="395DE102" w14:textId="77777777" w:rsidR="006F6C3E" w:rsidRDefault="006F6C3E" w:rsidP="006F6C3E">
      <w:pPr>
        <w:numPr>
          <w:ilvl w:val="0"/>
          <w:numId w:val="18"/>
        </w:num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 xml:space="preserve">Velká Británie </w:t>
      </w:r>
    </w:p>
    <w:p w14:paraId="618DE570" w14:textId="77777777" w:rsidR="006F6C3E" w:rsidRDefault="006F6C3E" w:rsidP="006F6C3E">
      <w:pPr>
        <w:numPr>
          <w:ilvl w:val="0"/>
          <w:numId w:val="18"/>
        </w:num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Brazílie</w:t>
      </w:r>
    </w:p>
    <w:p w14:paraId="1BA7E01E" w14:textId="77777777" w:rsidR="006F6C3E" w:rsidRPr="006923AD" w:rsidRDefault="006F6C3E" w:rsidP="006F6C3E">
      <w:pPr>
        <w:numPr>
          <w:ilvl w:val="0"/>
          <w:numId w:val="18"/>
        </w:numPr>
        <w:rPr>
          <w:rFonts w:ascii="Century Gothic" w:hAnsi="Century Gothic"/>
          <w:bCs/>
          <w:sz w:val="22"/>
        </w:rPr>
      </w:pPr>
      <w:r>
        <w:rPr>
          <w:rFonts w:ascii="Century Gothic" w:hAnsi="Century Gothic"/>
          <w:bCs/>
          <w:sz w:val="22"/>
        </w:rPr>
        <w:t>Norsko</w:t>
      </w:r>
    </w:p>
    <w:p w14:paraId="6E00F820" w14:textId="77777777" w:rsidR="006F6C3E" w:rsidRDefault="006F6C3E" w:rsidP="007055CA">
      <w:pPr>
        <w:rPr>
          <w:rFonts w:ascii="Century Gothic" w:hAnsi="Century Gothic"/>
          <w:sz w:val="22"/>
        </w:rPr>
      </w:pPr>
    </w:p>
    <w:p w14:paraId="2F2D9564" w14:textId="77777777" w:rsidR="006F6C3E" w:rsidRDefault="006F6C3E" w:rsidP="007055CA">
      <w:pPr>
        <w:rPr>
          <w:rFonts w:ascii="Century Gothic" w:hAnsi="Century Gothic"/>
          <w:sz w:val="22"/>
        </w:rPr>
      </w:pPr>
    </w:p>
    <w:p w14:paraId="728E207D" w14:textId="77777777" w:rsidR="006F6C3E" w:rsidRDefault="006F6C3E" w:rsidP="007055CA">
      <w:pPr>
        <w:rPr>
          <w:rFonts w:ascii="Century Gothic" w:hAnsi="Century Gothic"/>
          <w:sz w:val="22"/>
        </w:rPr>
      </w:pPr>
    </w:p>
    <w:p w14:paraId="32AD4E2C" w14:textId="77777777" w:rsidR="007A5208" w:rsidRDefault="007A5208" w:rsidP="007055CA">
      <w:pPr>
        <w:rPr>
          <w:rFonts w:ascii="Century Gothic" w:hAnsi="Century Gothic"/>
          <w:sz w:val="22"/>
        </w:rPr>
      </w:pPr>
    </w:p>
    <w:p w14:paraId="36DC5CB4" w14:textId="77777777" w:rsidR="00DE0DEA" w:rsidRDefault="00DE0DEA" w:rsidP="007055CA">
      <w:pPr>
        <w:rPr>
          <w:rFonts w:ascii="Century Gothic" w:hAnsi="Century Gothic"/>
          <w:sz w:val="22"/>
        </w:rPr>
      </w:pPr>
    </w:p>
    <w:p w14:paraId="703EA678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  <w:r w:rsidRPr="00360CC6">
        <w:rPr>
          <w:rFonts w:ascii="Century Gothic" w:hAnsi="Century Gothic"/>
          <w:b/>
          <w:sz w:val="22"/>
        </w:rPr>
        <w:t xml:space="preserve">1) </w:t>
      </w:r>
      <w:r>
        <w:rPr>
          <w:rFonts w:ascii="Century Gothic" w:hAnsi="Century Gothic"/>
          <w:sz w:val="22"/>
        </w:rPr>
        <w:t>Pokud je výše Hrubého domácího produktu (</w:t>
      </w:r>
      <w:proofErr w:type="gramStart"/>
      <w:r>
        <w:rPr>
          <w:rFonts w:ascii="Century Gothic" w:hAnsi="Century Gothic"/>
          <w:sz w:val="22"/>
        </w:rPr>
        <w:t>HDP)  5400</w:t>
      </w:r>
      <w:proofErr w:type="gramEnd"/>
      <w:r>
        <w:rPr>
          <w:rFonts w:ascii="Century Gothic" w:hAnsi="Century Gothic"/>
          <w:sz w:val="22"/>
        </w:rPr>
        <w:t xml:space="preserve"> v zemi PEPA, jaká bude výše </w:t>
      </w:r>
      <w:r w:rsidRPr="00360CC6">
        <w:rPr>
          <w:rFonts w:ascii="Century Gothic" w:hAnsi="Century Gothic"/>
          <w:sz w:val="22"/>
        </w:rPr>
        <w:t>vládních výdajů</w:t>
      </w:r>
      <w:r>
        <w:rPr>
          <w:rFonts w:ascii="Century Gothic" w:hAnsi="Century Gothic"/>
          <w:sz w:val="22"/>
        </w:rPr>
        <w:t xml:space="preserve"> </w:t>
      </w:r>
      <w:r w:rsidRPr="0038577B">
        <w:rPr>
          <w:rFonts w:ascii="Century Gothic" w:hAnsi="Century Gothic"/>
          <w:sz w:val="22"/>
        </w:rPr>
        <w:t>(G)</w:t>
      </w:r>
      <w:r>
        <w:rPr>
          <w:rFonts w:ascii="Century Gothic" w:hAnsi="Century Gothic"/>
          <w:b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pokud  je export 700, import 800, spotřební výdaje domácností 2800, amortizace 600, mzdy 500, hrubé soukromé investice 1100. Uvedené veličiny jsou v mil. Kč.   </w:t>
      </w:r>
    </w:p>
    <w:p w14:paraId="2E85303F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HDP = C + I + G + NX</w:t>
      </w:r>
    </w:p>
    <w:p w14:paraId="0C24176C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</w:p>
    <w:p w14:paraId="4698B508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</w:p>
    <w:p w14:paraId="6B65CD12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  <w:r w:rsidRPr="00360CC6">
        <w:rPr>
          <w:rFonts w:ascii="Century Gothic" w:hAnsi="Century Gothic"/>
          <w:b/>
          <w:sz w:val="22"/>
        </w:rPr>
        <w:t>2)</w:t>
      </w:r>
      <w:r>
        <w:rPr>
          <w:rFonts w:ascii="Century Gothic" w:hAnsi="Century Gothic"/>
          <w:sz w:val="22"/>
        </w:rPr>
        <w:t xml:space="preserve">  Pokud je výše Hrubého domácího produktu (HDP) ve státu </w:t>
      </w:r>
      <w:proofErr w:type="gramStart"/>
      <w:r>
        <w:rPr>
          <w:rFonts w:ascii="Century Gothic" w:hAnsi="Century Gothic"/>
          <w:sz w:val="22"/>
        </w:rPr>
        <w:t>MAJA  je</w:t>
      </w:r>
      <w:proofErr w:type="gramEnd"/>
      <w:r>
        <w:rPr>
          <w:rFonts w:ascii="Century Gothic" w:hAnsi="Century Gothic"/>
          <w:sz w:val="22"/>
        </w:rPr>
        <w:t xml:space="preserve">  3600, jaká bude </w:t>
      </w:r>
      <w:r w:rsidRPr="00360CC6">
        <w:rPr>
          <w:rFonts w:ascii="Century Gothic" w:hAnsi="Century Gothic"/>
          <w:sz w:val="22"/>
        </w:rPr>
        <w:t>výše zisků podniků</w:t>
      </w:r>
      <w:r>
        <w:rPr>
          <w:rFonts w:ascii="Century Gothic" w:hAnsi="Century Gothic"/>
          <w:sz w:val="22"/>
        </w:rPr>
        <w:t xml:space="preserve"> pokud  jsou mzdy 1800, hrubé investice  600, renty 200, čisté úroky  200, nepřímé daně 100,  amortizace (opotřebení kapitálu) 200, import 100. Uvedené veličiny jsou v mil. Kč.</w:t>
      </w:r>
    </w:p>
    <w:p w14:paraId="3B790B39" w14:textId="77777777" w:rsidR="00DE0DEA" w:rsidRDefault="00DE0DEA" w:rsidP="00DE0DEA">
      <w:pPr>
        <w:jc w:val="both"/>
        <w:rPr>
          <w:rFonts w:ascii="Century Gothic" w:hAnsi="Century Gothic"/>
          <w:b/>
          <w:color w:val="244061"/>
          <w:sz w:val="32"/>
        </w:rPr>
      </w:pPr>
    </w:p>
    <w:p w14:paraId="15BC92B2" w14:textId="77777777" w:rsidR="00DE0DEA" w:rsidRDefault="00DE0DEA" w:rsidP="00DE0DEA">
      <w:pPr>
        <w:jc w:val="both"/>
        <w:rPr>
          <w:rFonts w:ascii="Century Gothic" w:hAnsi="Century Gothic"/>
          <w:b/>
          <w:color w:val="244061"/>
          <w:sz w:val="32"/>
        </w:rPr>
      </w:pPr>
    </w:p>
    <w:p w14:paraId="0913C643" w14:textId="77777777" w:rsidR="00DE0DEA" w:rsidRDefault="00DE0DEA" w:rsidP="00DE0DEA">
      <w:pPr>
        <w:jc w:val="both"/>
        <w:rPr>
          <w:rFonts w:ascii="Century Gothic" w:hAnsi="Century Gothic"/>
          <w:b/>
          <w:color w:val="244061"/>
          <w:sz w:val="32"/>
        </w:rPr>
      </w:pPr>
    </w:p>
    <w:p w14:paraId="440F1B2B" w14:textId="77777777" w:rsidR="00DE0DEA" w:rsidRPr="00C4501A" w:rsidRDefault="00DE0DEA" w:rsidP="00DE0DEA">
      <w:pPr>
        <w:jc w:val="both"/>
        <w:rPr>
          <w:rFonts w:ascii="Century Gothic" w:hAnsi="Century Gothic"/>
          <w:b/>
          <w:color w:val="244061"/>
          <w:sz w:val="32"/>
        </w:rPr>
      </w:pPr>
    </w:p>
    <w:p w14:paraId="2DB061E6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  <w:r w:rsidRPr="00360CC6">
        <w:rPr>
          <w:rFonts w:ascii="Century Gothic" w:hAnsi="Century Gothic"/>
          <w:b/>
          <w:sz w:val="22"/>
        </w:rPr>
        <w:t>3)</w:t>
      </w:r>
      <w:r>
        <w:rPr>
          <w:rFonts w:ascii="Century Gothic" w:hAnsi="Century Gothic"/>
          <w:sz w:val="22"/>
        </w:rPr>
        <w:t xml:space="preserve"> V roce 2018 byla v ČR hodnota reálného </w:t>
      </w:r>
      <w:proofErr w:type="gramStart"/>
      <w:r>
        <w:rPr>
          <w:rFonts w:ascii="Century Gothic" w:hAnsi="Century Gothic"/>
          <w:sz w:val="22"/>
        </w:rPr>
        <w:t>HDP  (</w:t>
      </w:r>
      <w:proofErr w:type="spellStart"/>
      <w:proofErr w:type="gramEnd"/>
      <w:r>
        <w:rPr>
          <w:rFonts w:ascii="Century Gothic" w:hAnsi="Century Gothic"/>
          <w:sz w:val="22"/>
        </w:rPr>
        <w:t>HDPr</w:t>
      </w:r>
      <w:proofErr w:type="spellEnd"/>
      <w:r>
        <w:rPr>
          <w:rFonts w:ascii="Century Gothic" w:hAnsi="Century Gothic"/>
          <w:sz w:val="22"/>
        </w:rPr>
        <w:t>) = 5,14</w:t>
      </w:r>
      <w:r w:rsidRPr="00100954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 xml:space="preserve">bil. Kč. V následujícím roce 2019 se zvýšila na </w:t>
      </w:r>
      <w:proofErr w:type="spellStart"/>
      <w:r>
        <w:rPr>
          <w:rFonts w:ascii="Century Gothic" w:hAnsi="Century Gothic"/>
          <w:sz w:val="22"/>
        </w:rPr>
        <w:t>HDPr</w:t>
      </w:r>
      <w:proofErr w:type="spellEnd"/>
      <w:r>
        <w:rPr>
          <w:rFonts w:ascii="Century Gothic" w:hAnsi="Century Gothic"/>
          <w:sz w:val="22"/>
        </w:rPr>
        <w:t xml:space="preserve"> = 5,20 bil. Kč. Vypočtěte tempo růstu reálného HDP (</w:t>
      </w:r>
      <w:proofErr w:type="spellStart"/>
      <w:proofErr w:type="gramStart"/>
      <w:r>
        <w:rPr>
          <w:rFonts w:ascii="Century Gothic" w:hAnsi="Century Gothic"/>
          <w:sz w:val="22"/>
        </w:rPr>
        <w:t>HDPr</w:t>
      </w:r>
      <w:proofErr w:type="spellEnd"/>
      <w:r>
        <w:rPr>
          <w:rFonts w:ascii="Century Gothic" w:hAnsi="Century Gothic"/>
          <w:sz w:val="22"/>
        </w:rPr>
        <w:t>)  v</w:t>
      </w:r>
      <w:proofErr w:type="gramEnd"/>
      <w:r>
        <w:rPr>
          <w:rFonts w:ascii="Century Gothic" w:hAnsi="Century Gothic"/>
          <w:sz w:val="22"/>
        </w:rPr>
        <w:t> roce 2019 v  %.</w:t>
      </w:r>
    </w:p>
    <w:p w14:paraId="0C585829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</w:p>
    <w:p w14:paraId="4FC5D945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</w:p>
    <w:p w14:paraId="7DBE6D28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</w:p>
    <w:p w14:paraId="62A88660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</w:p>
    <w:p w14:paraId="7637F833" w14:textId="77777777" w:rsidR="00DE0DEA" w:rsidRDefault="00DE0DEA" w:rsidP="00DE0DEA">
      <w:pPr>
        <w:pStyle w:val="Zkladntext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4</w:t>
      </w:r>
      <w:r w:rsidRPr="00360CC6">
        <w:rPr>
          <w:rFonts w:ascii="Century Gothic" w:hAnsi="Century Gothic"/>
          <w:b/>
          <w:sz w:val="22"/>
        </w:rPr>
        <w:t>)</w:t>
      </w:r>
      <w:r>
        <w:rPr>
          <w:rFonts w:ascii="Century Gothic" w:hAnsi="Century Gothic"/>
          <w:sz w:val="22"/>
        </w:rPr>
        <w:t xml:space="preserve"> V roce 2015 byla hodnota cenové deflátoru HDP 1,30.  V roce 2016 čila jeho hodnota 1,36 a v následujícím roce </w:t>
      </w:r>
      <w:proofErr w:type="gramStart"/>
      <w:r>
        <w:rPr>
          <w:rFonts w:ascii="Century Gothic" w:hAnsi="Century Gothic"/>
          <w:sz w:val="22"/>
        </w:rPr>
        <w:t>2017  hodnota</w:t>
      </w:r>
      <w:proofErr w:type="gramEnd"/>
      <w:r>
        <w:rPr>
          <w:rFonts w:ascii="Century Gothic" w:hAnsi="Century Gothic"/>
          <w:sz w:val="22"/>
        </w:rPr>
        <w:t xml:space="preserve"> deflátoru vzrostla na úroveň  1,41. Vypočtěte za pomocí </w:t>
      </w:r>
      <w:proofErr w:type="spellStart"/>
      <w:r>
        <w:rPr>
          <w:rFonts w:ascii="Century Gothic" w:hAnsi="Century Gothic"/>
          <w:sz w:val="22"/>
        </w:rPr>
        <w:t>delátorů</w:t>
      </w:r>
      <w:proofErr w:type="spellEnd"/>
      <w:r>
        <w:rPr>
          <w:rFonts w:ascii="Century Gothic" w:hAnsi="Century Gothic"/>
          <w:sz w:val="22"/>
        </w:rPr>
        <w:t xml:space="preserve"> jaká byla míra inflace v roce 2017.   </w:t>
      </w:r>
    </w:p>
    <w:p w14:paraId="679A4F36" w14:textId="77777777" w:rsidR="00DE0DEA" w:rsidRDefault="00DE0DEA" w:rsidP="00DE0DEA">
      <w:pPr>
        <w:pStyle w:val="Zkladntext"/>
        <w:jc w:val="both"/>
        <w:rPr>
          <w:rFonts w:ascii="Century Gothic" w:hAnsi="Century Gothic"/>
          <w:sz w:val="22"/>
        </w:rPr>
      </w:pPr>
    </w:p>
    <w:p w14:paraId="48C34B93" w14:textId="77777777" w:rsidR="00DE0DEA" w:rsidRDefault="00DE0DEA" w:rsidP="00DE0DEA">
      <w:pPr>
        <w:pStyle w:val="Zkladntext"/>
        <w:jc w:val="both"/>
        <w:rPr>
          <w:rFonts w:ascii="Century Gothic" w:hAnsi="Century Gothic"/>
          <w:sz w:val="22"/>
        </w:rPr>
      </w:pPr>
    </w:p>
    <w:p w14:paraId="66F1324F" w14:textId="77777777" w:rsidR="00DE0DEA" w:rsidRDefault="00DE0DEA" w:rsidP="00DE0DEA">
      <w:pPr>
        <w:pStyle w:val="Zkladntext"/>
        <w:jc w:val="both"/>
        <w:rPr>
          <w:rFonts w:ascii="Century Gothic" w:hAnsi="Century Gothic"/>
          <w:sz w:val="22"/>
        </w:rPr>
      </w:pPr>
    </w:p>
    <w:p w14:paraId="5C39A8DF" w14:textId="77777777" w:rsidR="00DE0DEA" w:rsidRDefault="00DE0DEA" w:rsidP="00DE0DEA">
      <w:pPr>
        <w:pStyle w:val="Zkladntext"/>
        <w:ind w:left="360"/>
        <w:jc w:val="both"/>
        <w:rPr>
          <w:rFonts w:ascii="Century Gothic" w:hAnsi="Century Gothic"/>
          <w:sz w:val="22"/>
        </w:rPr>
      </w:pPr>
    </w:p>
    <w:p w14:paraId="2B106607" w14:textId="77777777" w:rsidR="00DE0DEA" w:rsidRDefault="00DE0DEA" w:rsidP="00DE0DEA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5</w:t>
      </w:r>
      <w:r w:rsidRPr="00360CC6">
        <w:rPr>
          <w:rFonts w:ascii="Century Gothic" w:hAnsi="Century Gothic"/>
          <w:b/>
          <w:sz w:val="22"/>
          <w:szCs w:val="22"/>
        </w:rPr>
        <w:t>)</w:t>
      </w:r>
      <w:r w:rsidRPr="0045580B">
        <w:rPr>
          <w:rFonts w:ascii="Century Gothic" w:hAnsi="Century Gothic"/>
          <w:sz w:val="22"/>
          <w:szCs w:val="22"/>
        </w:rPr>
        <w:t xml:space="preserve"> Spotřební koš nejmenovaného extravagantního státu se skládá jen z 4 výrobků, jejichž váha a cena v jednotlivých letech je uvedena v tabulce. </w:t>
      </w:r>
    </w:p>
    <w:p w14:paraId="2F26ED6A" w14:textId="77777777" w:rsidR="00DE0DEA" w:rsidRDefault="00DE0DEA" w:rsidP="00DE0DEA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a) vypočtete o kolik % se zvýšila cena jednotlivých statků za rok 2024 oproti roku 2023</w:t>
      </w:r>
    </w:p>
    <w:p w14:paraId="036ED14E" w14:textId="77777777" w:rsidR="00DE0DEA" w:rsidRPr="0045580B" w:rsidRDefault="00DE0DEA" w:rsidP="00DE0DEA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b) </w:t>
      </w:r>
      <w:r w:rsidRPr="0045580B">
        <w:rPr>
          <w:rFonts w:ascii="Century Gothic" w:hAnsi="Century Gothic"/>
          <w:sz w:val="22"/>
          <w:szCs w:val="22"/>
        </w:rPr>
        <w:t>Vypočtěte</w:t>
      </w:r>
      <w:r>
        <w:rPr>
          <w:rFonts w:ascii="Century Gothic" w:hAnsi="Century Gothic"/>
          <w:sz w:val="22"/>
          <w:szCs w:val="22"/>
        </w:rPr>
        <w:t xml:space="preserve"> CPI a za její pomocí míru </w:t>
      </w:r>
      <w:proofErr w:type="gramStart"/>
      <w:r>
        <w:rPr>
          <w:rFonts w:ascii="Century Gothic" w:hAnsi="Century Gothic"/>
          <w:sz w:val="22"/>
          <w:szCs w:val="22"/>
        </w:rPr>
        <w:t>inflace  v</w:t>
      </w:r>
      <w:proofErr w:type="gramEnd"/>
      <w:r>
        <w:rPr>
          <w:rFonts w:ascii="Century Gothic" w:hAnsi="Century Gothic"/>
          <w:sz w:val="22"/>
          <w:szCs w:val="22"/>
        </w:rPr>
        <w:t xml:space="preserve"> roku 2024 </w:t>
      </w:r>
      <w:r w:rsidRPr="0045580B">
        <w:rPr>
          <w:rFonts w:ascii="Century Gothic" w:hAnsi="Century Gothic"/>
          <w:sz w:val="22"/>
          <w:szCs w:val="22"/>
        </w:rPr>
        <w:t xml:space="preserve">.  </w:t>
      </w:r>
    </w:p>
    <w:p w14:paraId="4D604FFD" w14:textId="77777777" w:rsidR="00DE0DEA" w:rsidRDefault="00DE0DEA" w:rsidP="00DE0DEA">
      <w:pPr>
        <w:jc w:val="both"/>
        <w:rPr>
          <w:rFonts w:ascii="Century Gothic" w:hAnsi="Century Gothic"/>
          <w:sz w:val="22"/>
          <w:szCs w:val="22"/>
        </w:rPr>
      </w:pPr>
    </w:p>
    <w:p w14:paraId="02E96EA9" w14:textId="77777777" w:rsidR="00DE0DEA" w:rsidRPr="0045580B" w:rsidRDefault="00DE0DEA" w:rsidP="00DE0DEA">
      <w:pPr>
        <w:jc w:val="both"/>
        <w:rPr>
          <w:rFonts w:ascii="Century Gothic" w:hAnsi="Century Gothic"/>
          <w:sz w:val="22"/>
          <w:szCs w:val="22"/>
        </w:rPr>
      </w:pPr>
    </w:p>
    <w:p w14:paraId="50470363" w14:textId="77777777" w:rsidR="00DE0DEA" w:rsidRPr="0045580B" w:rsidRDefault="00DE0DEA" w:rsidP="00DE0DEA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Základním období je rok 2015</w:t>
      </w:r>
      <w:r w:rsidRPr="0045580B">
        <w:rPr>
          <w:rFonts w:ascii="Century Gothic" w:hAnsi="Century Gothic"/>
          <w:sz w:val="22"/>
          <w:szCs w:val="22"/>
        </w:rPr>
        <w:t>.</w:t>
      </w:r>
    </w:p>
    <w:tbl>
      <w:tblPr>
        <w:tblW w:w="89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1861"/>
        <w:gridCol w:w="1358"/>
        <w:gridCol w:w="1359"/>
        <w:gridCol w:w="1359"/>
        <w:gridCol w:w="1159"/>
      </w:tblGrid>
      <w:tr w:rsidR="00DE0DEA" w14:paraId="5E9EBE90" w14:textId="77777777" w:rsidTr="00725054">
        <w:trPr>
          <w:trHeight w:val="248"/>
        </w:trPr>
        <w:tc>
          <w:tcPr>
            <w:tcW w:w="1860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59DD6F" w14:textId="77777777" w:rsidR="00DE0DEA" w:rsidRDefault="00DE0DEA" w:rsidP="00725054">
            <w:pPr>
              <w:jc w:val="both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</w:rPr>
              <w:t xml:space="preserve">   </w:t>
            </w:r>
            <w:r>
              <w:rPr>
                <w:rFonts w:ascii="Century Gothic" w:hAnsi="Century Gothic"/>
                <w:snapToGrid w:val="0"/>
                <w:color w:val="000000"/>
              </w:rPr>
              <w:t>Statek</w:t>
            </w:r>
          </w:p>
        </w:tc>
        <w:tc>
          <w:tcPr>
            <w:tcW w:w="186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90CE74" w14:textId="77777777" w:rsidR="00DE0DEA" w:rsidRDefault="00DE0DEA" w:rsidP="00725054">
            <w:pPr>
              <w:jc w:val="both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 xml:space="preserve">     Váha v %</w:t>
            </w:r>
          </w:p>
        </w:tc>
        <w:tc>
          <w:tcPr>
            <w:tcW w:w="4076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4D1DE4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Ceny v Kč</w:t>
            </w:r>
          </w:p>
        </w:tc>
        <w:tc>
          <w:tcPr>
            <w:tcW w:w="1159" w:type="dxa"/>
            <w:tcBorders>
              <w:top w:val="single" w:sz="12" w:space="0" w:color="auto"/>
              <w:bottom w:val="single" w:sz="4" w:space="0" w:color="auto"/>
            </w:tcBorders>
          </w:tcPr>
          <w:p w14:paraId="2C80A74B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a)</w:t>
            </w:r>
          </w:p>
        </w:tc>
      </w:tr>
      <w:tr w:rsidR="00DE0DEA" w14:paraId="63FA23D3" w14:textId="77777777" w:rsidTr="00725054">
        <w:trPr>
          <w:trHeight w:val="248"/>
        </w:trPr>
        <w:tc>
          <w:tcPr>
            <w:tcW w:w="1860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B017DBF" w14:textId="77777777" w:rsidR="00DE0DEA" w:rsidRDefault="00DE0DEA" w:rsidP="00725054">
            <w:pPr>
              <w:jc w:val="both"/>
              <w:rPr>
                <w:rFonts w:ascii="Century Gothic" w:hAnsi="Century Gothic"/>
                <w:snapToGrid w:val="0"/>
                <w:color w:val="000000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341BD49" w14:textId="77777777" w:rsidR="00DE0DEA" w:rsidRDefault="00DE0DEA" w:rsidP="00725054">
            <w:pPr>
              <w:jc w:val="both"/>
              <w:rPr>
                <w:rFonts w:ascii="Century Gothic" w:hAnsi="Century Gothic"/>
                <w:snapToGrid w:val="0"/>
                <w:color w:val="000000"/>
              </w:rPr>
            </w:pPr>
          </w:p>
        </w:tc>
        <w:tc>
          <w:tcPr>
            <w:tcW w:w="135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C077C81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2015</w:t>
            </w:r>
          </w:p>
        </w:tc>
        <w:tc>
          <w:tcPr>
            <w:tcW w:w="13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6401250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2023</w:t>
            </w:r>
          </w:p>
        </w:tc>
        <w:tc>
          <w:tcPr>
            <w:tcW w:w="13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30B82C5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2024</w:t>
            </w:r>
          </w:p>
        </w:tc>
        <w:tc>
          <w:tcPr>
            <w:tcW w:w="1159" w:type="dxa"/>
            <w:tcBorders>
              <w:top w:val="single" w:sz="4" w:space="0" w:color="auto"/>
              <w:bottom w:val="double" w:sz="4" w:space="0" w:color="auto"/>
            </w:tcBorders>
          </w:tcPr>
          <w:p w14:paraId="2BA49523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Změna ceny v %</w:t>
            </w:r>
          </w:p>
        </w:tc>
      </w:tr>
      <w:tr w:rsidR="00DE0DEA" w14:paraId="4277D45B" w14:textId="77777777" w:rsidTr="00725054">
        <w:trPr>
          <w:trHeight w:val="248"/>
        </w:trPr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14:paraId="0E3D33C4" w14:textId="77777777" w:rsidR="00DE0DEA" w:rsidRDefault="00DE0DEA" w:rsidP="00725054">
            <w:pPr>
              <w:jc w:val="both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Parmská šunka</w:t>
            </w:r>
          </w:p>
        </w:tc>
        <w:tc>
          <w:tcPr>
            <w:tcW w:w="1861" w:type="dxa"/>
            <w:tcBorders>
              <w:top w:val="double" w:sz="4" w:space="0" w:color="auto"/>
            </w:tcBorders>
            <w:vAlign w:val="center"/>
          </w:tcPr>
          <w:p w14:paraId="5CF79F12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20</w:t>
            </w:r>
          </w:p>
        </w:tc>
        <w:tc>
          <w:tcPr>
            <w:tcW w:w="1358" w:type="dxa"/>
            <w:tcBorders>
              <w:top w:val="double" w:sz="4" w:space="0" w:color="auto"/>
            </w:tcBorders>
            <w:vAlign w:val="center"/>
          </w:tcPr>
          <w:p w14:paraId="229E7093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90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3351749F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92</w:t>
            </w:r>
          </w:p>
        </w:tc>
        <w:tc>
          <w:tcPr>
            <w:tcW w:w="1359" w:type="dxa"/>
            <w:tcBorders>
              <w:top w:val="double" w:sz="4" w:space="0" w:color="auto"/>
            </w:tcBorders>
            <w:vAlign w:val="center"/>
          </w:tcPr>
          <w:p w14:paraId="56F3BA99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100</w:t>
            </w:r>
          </w:p>
        </w:tc>
        <w:tc>
          <w:tcPr>
            <w:tcW w:w="1159" w:type="dxa"/>
            <w:tcBorders>
              <w:top w:val="double" w:sz="4" w:space="0" w:color="auto"/>
            </w:tcBorders>
          </w:tcPr>
          <w:p w14:paraId="5F4A5A52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</w:p>
        </w:tc>
      </w:tr>
      <w:tr w:rsidR="00DE0DEA" w14:paraId="6626E6EB" w14:textId="77777777" w:rsidTr="00725054">
        <w:trPr>
          <w:trHeight w:val="248"/>
        </w:trPr>
        <w:tc>
          <w:tcPr>
            <w:tcW w:w="1860" w:type="dxa"/>
            <w:vAlign w:val="center"/>
          </w:tcPr>
          <w:p w14:paraId="0A1A755D" w14:textId="77777777" w:rsidR="00DE0DEA" w:rsidRDefault="00DE0DEA" w:rsidP="00725054">
            <w:pPr>
              <w:jc w:val="both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Jahody</w:t>
            </w:r>
          </w:p>
        </w:tc>
        <w:tc>
          <w:tcPr>
            <w:tcW w:w="1861" w:type="dxa"/>
            <w:vAlign w:val="center"/>
          </w:tcPr>
          <w:p w14:paraId="34151D25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30</w:t>
            </w:r>
          </w:p>
        </w:tc>
        <w:tc>
          <w:tcPr>
            <w:tcW w:w="1358" w:type="dxa"/>
            <w:vAlign w:val="center"/>
          </w:tcPr>
          <w:p w14:paraId="290BDC4D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41</w:t>
            </w:r>
          </w:p>
        </w:tc>
        <w:tc>
          <w:tcPr>
            <w:tcW w:w="1359" w:type="dxa"/>
            <w:vAlign w:val="center"/>
          </w:tcPr>
          <w:p w14:paraId="470F30DE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45</w:t>
            </w:r>
          </w:p>
        </w:tc>
        <w:tc>
          <w:tcPr>
            <w:tcW w:w="1359" w:type="dxa"/>
            <w:vAlign w:val="center"/>
          </w:tcPr>
          <w:p w14:paraId="2CD285A6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55</w:t>
            </w:r>
          </w:p>
        </w:tc>
        <w:tc>
          <w:tcPr>
            <w:tcW w:w="1159" w:type="dxa"/>
          </w:tcPr>
          <w:p w14:paraId="235DF258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</w:p>
        </w:tc>
      </w:tr>
      <w:tr w:rsidR="00DE0DEA" w14:paraId="66F7B6FB" w14:textId="77777777" w:rsidTr="00725054">
        <w:trPr>
          <w:trHeight w:val="256"/>
        </w:trPr>
        <w:tc>
          <w:tcPr>
            <w:tcW w:w="1860" w:type="dxa"/>
            <w:vAlign w:val="center"/>
          </w:tcPr>
          <w:p w14:paraId="7D75B41D" w14:textId="77777777" w:rsidR="00DE0DEA" w:rsidRDefault="00DE0DEA" w:rsidP="00725054">
            <w:pPr>
              <w:jc w:val="both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Meloun</w:t>
            </w:r>
          </w:p>
        </w:tc>
        <w:tc>
          <w:tcPr>
            <w:tcW w:w="1861" w:type="dxa"/>
            <w:vAlign w:val="center"/>
          </w:tcPr>
          <w:p w14:paraId="278BA835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10</w:t>
            </w:r>
          </w:p>
        </w:tc>
        <w:tc>
          <w:tcPr>
            <w:tcW w:w="1358" w:type="dxa"/>
            <w:vAlign w:val="center"/>
          </w:tcPr>
          <w:p w14:paraId="33C0D3D8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58</w:t>
            </w:r>
          </w:p>
        </w:tc>
        <w:tc>
          <w:tcPr>
            <w:tcW w:w="1359" w:type="dxa"/>
            <w:vAlign w:val="center"/>
          </w:tcPr>
          <w:p w14:paraId="078BD01A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62</w:t>
            </w:r>
          </w:p>
        </w:tc>
        <w:tc>
          <w:tcPr>
            <w:tcW w:w="1359" w:type="dxa"/>
            <w:vAlign w:val="center"/>
          </w:tcPr>
          <w:p w14:paraId="19BB25A0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49</w:t>
            </w:r>
          </w:p>
        </w:tc>
        <w:tc>
          <w:tcPr>
            <w:tcW w:w="1159" w:type="dxa"/>
          </w:tcPr>
          <w:p w14:paraId="3B9F3D19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</w:p>
        </w:tc>
      </w:tr>
      <w:tr w:rsidR="00DE0DEA" w14:paraId="290C3529" w14:textId="77777777" w:rsidTr="00725054">
        <w:trPr>
          <w:trHeight w:val="256"/>
        </w:trPr>
        <w:tc>
          <w:tcPr>
            <w:tcW w:w="1860" w:type="dxa"/>
            <w:vAlign w:val="center"/>
          </w:tcPr>
          <w:p w14:paraId="48339F4A" w14:textId="77777777" w:rsidR="00DE0DEA" w:rsidRDefault="00DE0DEA" w:rsidP="00725054">
            <w:pPr>
              <w:jc w:val="both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Šampaňské</w:t>
            </w:r>
          </w:p>
        </w:tc>
        <w:tc>
          <w:tcPr>
            <w:tcW w:w="1861" w:type="dxa"/>
            <w:vAlign w:val="center"/>
          </w:tcPr>
          <w:p w14:paraId="7F72A721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40</w:t>
            </w:r>
          </w:p>
        </w:tc>
        <w:tc>
          <w:tcPr>
            <w:tcW w:w="1358" w:type="dxa"/>
            <w:vAlign w:val="center"/>
          </w:tcPr>
          <w:p w14:paraId="6C82A79A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158</w:t>
            </w:r>
          </w:p>
        </w:tc>
        <w:tc>
          <w:tcPr>
            <w:tcW w:w="1359" w:type="dxa"/>
            <w:vAlign w:val="center"/>
          </w:tcPr>
          <w:p w14:paraId="6B64C0A5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173</w:t>
            </w:r>
          </w:p>
        </w:tc>
        <w:tc>
          <w:tcPr>
            <w:tcW w:w="1359" w:type="dxa"/>
            <w:vAlign w:val="center"/>
          </w:tcPr>
          <w:p w14:paraId="133F63F8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  <w:r>
              <w:rPr>
                <w:rFonts w:ascii="Century Gothic" w:hAnsi="Century Gothic"/>
                <w:snapToGrid w:val="0"/>
                <w:color w:val="000000"/>
              </w:rPr>
              <w:t>180</w:t>
            </w:r>
          </w:p>
        </w:tc>
        <w:tc>
          <w:tcPr>
            <w:tcW w:w="1159" w:type="dxa"/>
          </w:tcPr>
          <w:p w14:paraId="01EAD579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</w:p>
        </w:tc>
      </w:tr>
      <w:tr w:rsidR="00DE0DEA" w14:paraId="7FA5F727" w14:textId="77777777" w:rsidTr="00725054">
        <w:trPr>
          <w:trHeight w:val="256"/>
        </w:trPr>
        <w:tc>
          <w:tcPr>
            <w:tcW w:w="1860" w:type="dxa"/>
            <w:vAlign w:val="center"/>
          </w:tcPr>
          <w:p w14:paraId="0BCDC482" w14:textId="77777777" w:rsidR="00DE0DEA" w:rsidRDefault="00DE0DEA" w:rsidP="00725054">
            <w:pPr>
              <w:jc w:val="both"/>
              <w:rPr>
                <w:rFonts w:ascii="Century Gothic" w:hAnsi="Century Gothic"/>
                <w:snapToGrid w:val="0"/>
                <w:color w:val="000000"/>
              </w:rPr>
            </w:pPr>
          </w:p>
        </w:tc>
        <w:tc>
          <w:tcPr>
            <w:tcW w:w="1861" w:type="dxa"/>
            <w:vAlign w:val="center"/>
          </w:tcPr>
          <w:p w14:paraId="6FF86EB0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</w:p>
        </w:tc>
        <w:tc>
          <w:tcPr>
            <w:tcW w:w="1358" w:type="dxa"/>
            <w:vAlign w:val="center"/>
          </w:tcPr>
          <w:p w14:paraId="28BB505F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</w:p>
        </w:tc>
        <w:tc>
          <w:tcPr>
            <w:tcW w:w="1359" w:type="dxa"/>
            <w:vAlign w:val="center"/>
          </w:tcPr>
          <w:p w14:paraId="35071EDC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</w:p>
        </w:tc>
        <w:tc>
          <w:tcPr>
            <w:tcW w:w="1359" w:type="dxa"/>
            <w:vAlign w:val="center"/>
          </w:tcPr>
          <w:p w14:paraId="6D37A94C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</w:p>
        </w:tc>
        <w:tc>
          <w:tcPr>
            <w:tcW w:w="1159" w:type="dxa"/>
          </w:tcPr>
          <w:p w14:paraId="0B66BE7A" w14:textId="77777777" w:rsidR="00DE0DEA" w:rsidRDefault="00DE0DEA" w:rsidP="00725054">
            <w:pPr>
              <w:jc w:val="center"/>
              <w:rPr>
                <w:rFonts w:ascii="Century Gothic" w:hAnsi="Century Gothic"/>
                <w:snapToGrid w:val="0"/>
                <w:color w:val="000000"/>
              </w:rPr>
            </w:pPr>
          </w:p>
        </w:tc>
      </w:tr>
    </w:tbl>
    <w:p w14:paraId="54603432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</w:p>
    <w:p w14:paraId="09BF4BE4" w14:textId="1B2C43AC" w:rsidR="00DE0DEA" w:rsidRDefault="00DE0DEA" w:rsidP="00DE0DEA">
      <w:pPr>
        <w:ind w:left="60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935D37" wp14:editId="67C567CE">
                <wp:simplePos x="0" y="0"/>
                <wp:positionH relativeFrom="column">
                  <wp:posOffset>4862195</wp:posOffset>
                </wp:positionH>
                <wp:positionV relativeFrom="paragraph">
                  <wp:posOffset>213995</wp:posOffset>
                </wp:positionV>
                <wp:extent cx="152400" cy="457200"/>
                <wp:effectExtent l="9525" t="8255" r="57150" b="29845"/>
                <wp:wrapNone/>
                <wp:docPr id="429041922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F69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382.85pt;margin-top:16.85pt;width:12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">
                <v:stroke endarrow="block"/>
              </v:shape>
            </w:pict>
          </mc:Fallback>
        </mc:AlternateContent>
      </w:r>
      <w:r>
        <w:rPr>
          <w:rFonts w:ascii="Century Gothic" w:hAnsi="Century Gothic"/>
          <w:b/>
          <w:bCs/>
          <w:sz w:val="22"/>
          <w:szCs w:val="22"/>
        </w:rPr>
        <w:t>6</w:t>
      </w:r>
      <w:r w:rsidRPr="00360CC6">
        <w:rPr>
          <w:rFonts w:ascii="Century Gothic" w:hAnsi="Century Gothic"/>
          <w:b/>
          <w:bCs/>
          <w:sz w:val="22"/>
          <w:szCs w:val="22"/>
        </w:rPr>
        <w:t>.</w:t>
      </w:r>
      <w:r>
        <w:rPr>
          <w:rFonts w:ascii="Century Gothic" w:hAnsi="Century Gothic"/>
          <w:bCs/>
          <w:sz w:val="22"/>
          <w:szCs w:val="22"/>
        </w:rPr>
        <w:t xml:space="preserve"> Zobrazte </w:t>
      </w:r>
      <w:proofErr w:type="gramStart"/>
      <w:r>
        <w:rPr>
          <w:rFonts w:ascii="Century Gothic" w:hAnsi="Century Gothic"/>
          <w:bCs/>
          <w:sz w:val="22"/>
          <w:szCs w:val="22"/>
        </w:rPr>
        <w:t>následující  možné</w:t>
      </w:r>
      <w:proofErr w:type="gramEnd"/>
      <w:r>
        <w:rPr>
          <w:rFonts w:ascii="Century Gothic" w:hAnsi="Century Gothic"/>
          <w:bCs/>
          <w:sz w:val="22"/>
          <w:szCs w:val="22"/>
        </w:rPr>
        <w:t xml:space="preserve"> situace v ekonomice ČR  v modelu AS – AD,</w:t>
      </w:r>
      <w:r w:rsidRPr="00360CC6">
        <w:rPr>
          <w:rFonts w:ascii="Century Gothic" w:hAnsi="Century Gothic"/>
          <w:bCs/>
          <w:sz w:val="22"/>
          <w:szCs w:val="22"/>
        </w:rPr>
        <w:t xml:space="preserve"> prvotní dopad</w:t>
      </w:r>
      <w:r>
        <w:rPr>
          <w:rFonts w:ascii="Century Gothic" w:hAnsi="Century Gothic"/>
          <w:b/>
          <w:bCs/>
          <w:sz w:val="22"/>
          <w:szCs w:val="22"/>
        </w:rPr>
        <w:t>.</w:t>
      </w:r>
      <w:r>
        <w:rPr>
          <w:rFonts w:ascii="Century Gothic" w:hAnsi="Century Gothic"/>
          <w:bCs/>
          <w:sz w:val="22"/>
          <w:szCs w:val="22"/>
        </w:rPr>
        <w:t xml:space="preserve"> (v krátkém období) tzn. která křivka se posune a kam. </w:t>
      </w:r>
    </w:p>
    <w:p w14:paraId="0ACF289F" w14:textId="43420E73" w:rsidR="00DE0DEA" w:rsidRDefault="00DE0DEA" w:rsidP="00DE0DEA">
      <w:pPr>
        <w:ind w:left="60"/>
        <w:jc w:val="both"/>
        <w:rPr>
          <w:rFonts w:ascii="Century Gothic" w:hAnsi="Century Gothic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46BE58B" wp14:editId="3C4F3106">
            <wp:simplePos x="0" y="0"/>
            <wp:positionH relativeFrom="column">
              <wp:posOffset>3928745</wp:posOffset>
            </wp:positionH>
            <wp:positionV relativeFrom="paragraph">
              <wp:posOffset>99695</wp:posOffset>
            </wp:positionV>
            <wp:extent cx="2186305" cy="1631315"/>
            <wp:effectExtent l="0" t="0" r="4445" b="6985"/>
            <wp:wrapNone/>
            <wp:docPr id="1847714333" name="Obrázek 3" descr="Obsah obrázku řada/pruh, diagram, Vykreslený graf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714333" name="Obrázek 3" descr="Obsah obrázku řada/pruh, diagram, Vykreslený graf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56177B" w14:textId="77777777" w:rsidR="00DE0DEA" w:rsidRDefault="00DE0DEA" w:rsidP="00DE0DEA">
      <w:pPr>
        <w:numPr>
          <w:ilvl w:val="0"/>
          <w:numId w:val="7"/>
        </w:num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Valorizace (růst) starobních důchodů o 3 %</w:t>
      </w:r>
    </w:p>
    <w:p w14:paraId="29CF9A9C" w14:textId="77777777" w:rsidR="00DE0DEA" w:rsidRDefault="00DE0DEA" w:rsidP="00DE0DEA">
      <w:pPr>
        <w:numPr>
          <w:ilvl w:val="0"/>
          <w:numId w:val="7"/>
        </w:numPr>
        <w:jc w:val="both"/>
        <w:rPr>
          <w:rFonts w:ascii="Century Gothic" w:hAnsi="Century Gothic"/>
          <w:bCs/>
          <w:sz w:val="22"/>
          <w:szCs w:val="22"/>
        </w:rPr>
      </w:pPr>
      <w:proofErr w:type="gramStart"/>
      <w:r>
        <w:rPr>
          <w:rFonts w:ascii="Century Gothic" w:hAnsi="Century Gothic"/>
          <w:bCs/>
          <w:sz w:val="22"/>
          <w:szCs w:val="22"/>
        </w:rPr>
        <w:t>zvýšení  DPH</w:t>
      </w:r>
      <w:proofErr w:type="gramEnd"/>
      <w:r>
        <w:rPr>
          <w:rFonts w:ascii="Century Gothic" w:hAnsi="Century Gothic"/>
          <w:bCs/>
          <w:sz w:val="22"/>
          <w:szCs w:val="22"/>
        </w:rPr>
        <w:t xml:space="preserve"> u všech výrobků  na  25 % </w:t>
      </w:r>
    </w:p>
    <w:p w14:paraId="1C6B0CBE" w14:textId="77777777" w:rsidR="00DE0DEA" w:rsidRDefault="00DE0DEA" w:rsidP="00DE0DEA">
      <w:pPr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růst ceny lahodné oříškové čokolády Milka</w:t>
      </w:r>
    </w:p>
    <w:p w14:paraId="51D4A618" w14:textId="77777777" w:rsidR="00DE0DEA" w:rsidRDefault="00DE0DEA" w:rsidP="00DE0DEA">
      <w:pPr>
        <w:numPr>
          <w:ilvl w:val="0"/>
          <w:numId w:val="7"/>
        </w:num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zvýšení ceny ropy z </w:t>
      </w:r>
      <w:proofErr w:type="gramStart"/>
      <w:r>
        <w:rPr>
          <w:rFonts w:ascii="Century Gothic" w:hAnsi="Century Gothic"/>
          <w:bCs/>
          <w:sz w:val="22"/>
          <w:szCs w:val="22"/>
        </w:rPr>
        <w:t>80  na</w:t>
      </w:r>
      <w:proofErr w:type="gramEnd"/>
      <w:r>
        <w:rPr>
          <w:rFonts w:ascii="Century Gothic" w:hAnsi="Century Gothic"/>
          <w:bCs/>
          <w:sz w:val="22"/>
          <w:szCs w:val="22"/>
        </w:rPr>
        <w:t xml:space="preserve"> 160 dolarů za barel </w:t>
      </w:r>
    </w:p>
    <w:p w14:paraId="65F4D516" w14:textId="77777777" w:rsidR="00DE0DEA" w:rsidRDefault="00DE0DEA" w:rsidP="00DE0DEA">
      <w:pPr>
        <w:numPr>
          <w:ilvl w:val="0"/>
          <w:numId w:val="7"/>
        </w:num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snížení základní úrokové sazby ČNB z 5 </w:t>
      </w:r>
      <w:proofErr w:type="gramStart"/>
      <w:r>
        <w:rPr>
          <w:rFonts w:ascii="Century Gothic" w:hAnsi="Century Gothic"/>
          <w:bCs/>
          <w:sz w:val="22"/>
          <w:szCs w:val="22"/>
        </w:rPr>
        <w:t>%  na</w:t>
      </w:r>
      <w:proofErr w:type="gramEnd"/>
      <w:r>
        <w:rPr>
          <w:rFonts w:ascii="Century Gothic" w:hAnsi="Century Gothic"/>
          <w:bCs/>
          <w:sz w:val="22"/>
          <w:szCs w:val="22"/>
        </w:rPr>
        <w:t xml:space="preserve"> 1 %</w:t>
      </w:r>
    </w:p>
    <w:p w14:paraId="7C9F9C2F" w14:textId="77777777" w:rsidR="00DE0DEA" w:rsidRDefault="00DE0DEA" w:rsidP="00DE0DEA">
      <w:pPr>
        <w:numPr>
          <w:ilvl w:val="0"/>
          <w:numId w:val="7"/>
        </w:numPr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zvýšení míry </w:t>
      </w:r>
      <w:proofErr w:type="gramStart"/>
      <w:r>
        <w:rPr>
          <w:rFonts w:ascii="Century Gothic" w:hAnsi="Century Gothic"/>
          <w:bCs/>
          <w:sz w:val="22"/>
          <w:szCs w:val="22"/>
        </w:rPr>
        <w:t>nezaměstnanosti  z</w:t>
      </w:r>
      <w:proofErr w:type="gramEnd"/>
      <w:r>
        <w:rPr>
          <w:rFonts w:ascii="Century Gothic" w:hAnsi="Century Gothic"/>
          <w:bCs/>
          <w:sz w:val="22"/>
          <w:szCs w:val="22"/>
        </w:rPr>
        <w:t xml:space="preserve"> 3 %   na 6 % </w:t>
      </w:r>
    </w:p>
    <w:p w14:paraId="1237A632" w14:textId="77777777" w:rsidR="00DE0DEA" w:rsidRDefault="00DE0DEA" w:rsidP="00DE0DEA">
      <w:pPr>
        <w:ind w:left="420"/>
        <w:jc w:val="both"/>
        <w:rPr>
          <w:rFonts w:ascii="Century Gothic" w:hAnsi="Century Gothic"/>
          <w:bCs/>
          <w:sz w:val="22"/>
          <w:szCs w:val="22"/>
        </w:rPr>
      </w:pPr>
    </w:p>
    <w:p w14:paraId="7BEF8E06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</w:p>
    <w:p w14:paraId="30286F6C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</w:p>
    <w:p w14:paraId="1A4743CD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</w:p>
    <w:p w14:paraId="33DD63D9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</w:p>
    <w:p w14:paraId="3DF85F3C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</w:p>
    <w:p w14:paraId="175A8E6F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</w:p>
    <w:p w14:paraId="72162C81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</w:p>
    <w:p w14:paraId="3B00C07A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</w:p>
    <w:p w14:paraId="26E4DA38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>7</w:t>
      </w:r>
      <w:r w:rsidRPr="00360CC6">
        <w:rPr>
          <w:rFonts w:ascii="Century Gothic" w:hAnsi="Century Gothic"/>
          <w:b/>
          <w:sz w:val="22"/>
        </w:rPr>
        <w:t>)</w:t>
      </w:r>
      <w:r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Jaký je podíl nezaměstnaných osob v %, pokud počet všech osob ve věku 15-64 je 6,8 mil a počet nezaměstnaných osob ve věku 15 – </w:t>
      </w:r>
      <w:proofErr w:type="gramStart"/>
      <w:r>
        <w:rPr>
          <w:rFonts w:ascii="Century Gothic" w:hAnsi="Century Gothic"/>
          <w:sz w:val="22"/>
          <w:szCs w:val="22"/>
        </w:rPr>
        <w:t>64  je</w:t>
      </w:r>
      <w:proofErr w:type="gramEnd"/>
      <w:r>
        <w:rPr>
          <w:rFonts w:ascii="Century Gothic" w:hAnsi="Century Gothic"/>
          <w:sz w:val="22"/>
          <w:szCs w:val="22"/>
        </w:rPr>
        <w:t xml:space="preserve">  0,6 mil.</w:t>
      </w:r>
    </w:p>
    <w:p w14:paraId="34945E47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</w:p>
    <w:p w14:paraId="3AF18BA8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</w:p>
    <w:p w14:paraId="070ED969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</w:p>
    <w:p w14:paraId="15F86C1E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</w:p>
    <w:p w14:paraId="391F0F97" w14:textId="77777777" w:rsidR="00DE0DEA" w:rsidRDefault="00DE0DEA" w:rsidP="00DE0DEA">
      <w:pPr>
        <w:jc w:val="both"/>
        <w:rPr>
          <w:rFonts w:ascii="Century Gothic" w:hAnsi="Century Gothic"/>
          <w:sz w:val="22"/>
        </w:rPr>
      </w:pPr>
    </w:p>
    <w:p w14:paraId="34A50B70" w14:textId="77777777" w:rsidR="00DE0DEA" w:rsidRDefault="00DE0DEA" w:rsidP="00DE0DEA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8</w:t>
      </w:r>
      <w:r w:rsidRPr="00360CC6">
        <w:rPr>
          <w:rFonts w:ascii="Century Gothic" w:hAnsi="Century Gothic"/>
          <w:b/>
          <w:sz w:val="22"/>
          <w:szCs w:val="22"/>
        </w:rPr>
        <w:t>)</w:t>
      </w:r>
      <w:r w:rsidRPr="0000482D">
        <w:rPr>
          <w:rFonts w:ascii="Century Gothic" w:hAnsi="Century Gothic"/>
          <w:sz w:val="22"/>
          <w:szCs w:val="22"/>
        </w:rPr>
        <w:t xml:space="preserve">V zemi je </w:t>
      </w:r>
      <w:r>
        <w:rPr>
          <w:rFonts w:ascii="Century Gothic" w:hAnsi="Century Gothic"/>
          <w:sz w:val="22"/>
          <w:szCs w:val="22"/>
        </w:rPr>
        <w:t xml:space="preserve">42 </w:t>
      </w:r>
      <w:r w:rsidRPr="0000482D">
        <w:rPr>
          <w:rFonts w:ascii="Century Gothic" w:hAnsi="Century Gothic"/>
          <w:sz w:val="22"/>
          <w:szCs w:val="22"/>
        </w:rPr>
        <w:t xml:space="preserve">mil. obyvatel z toho </w:t>
      </w:r>
      <w:proofErr w:type="gramStart"/>
      <w:r>
        <w:rPr>
          <w:rFonts w:ascii="Century Gothic" w:hAnsi="Century Gothic"/>
          <w:sz w:val="22"/>
          <w:szCs w:val="22"/>
        </w:rPr>
        <w:t>20</w:t>
      </w:r>
      <w:r w:rsidRPr="0000482D">
        <w:rPr>
          <w:rFonts w:ascii="Century Gothic" w:hAnsi="Century Gothic"/>
          <w:sz w:val="22"/>
          <w:szCs w:val="22"/>
        </w:rPr>
        <w:t xml:space="preserve">  mil.</w:t>
      </w:r>
      <w:proofErr w:type="gramEnd"/>
      <w:r w:rsidRPr="0000482D">
        <w:rPr>
          <w:rFonts w:ascii="Century Gothic" w:hAnsi="Century Gothic"/>
          <w:sz w:val="22"/>
          <w:szCs w:val="22"/>
        </w:rPr>
        <w:t xml:space="preserve"> zaměstnaných a  podíl ekonomicky aktivního obyvatelstva na celkové populaci 5</w:t>
      </w:r>
      <w:r>
        <w:rPr>
          <w:rFonts w:ascii="Century Gothic" w:hAnsi="Century Gothic"/>
          <w:sz w:val="22"/>
          <w:szCs w:val="22"/>
        </w:rPr>
        <w:t>2</w:t>
      </w:r>
      <w:r w:rsidRPr="0000482D">
        <w:rPr>
          <w:rFonts w:ascii="Century Gothic" w:hAnsi="Century Gothic"/>
          <w:sz w:val="22"/>
          <w:szCs w:val="22"/>
        </w:rPr>
        <w:t xml:space="preserve"> %. </w:t>
      </w:r>
      <w:r>
        <w:rPr>
          <w:rFonts w:ascii="Century Gothic" w:hAnsi="Century Gothic"/>
          <w:sz w:val="22"/>
          <w:szCs w:val="22"/>
        </w:rPr>
        <w:t xml:space="preserve"> </w:t>
      </w:r>
      <w:r w:rsidRPr="0000482D">
        <w:rPr>
          <w:rFonts w:ascii="Century Gothic" w:hAnsi="Century Gothic"/>
          <w:sz w:val="22"/>
          <w:szCs w:val="22"/>
        </w:rPr>
        <w:t>Jaká je míra nezaměstnanosti země?</w:t>
      </w:r>
    </w:p>
    <w:p w14:paraId="3F468279" w14:textId="77777777" w:rsidR="00DE0DEA" w:rsidRDefault="00DE0DEA" w:rsidP="00DE0DEA">
      <w:pPr>
        <w:jc w:val="both"/>
        <w:rPr>
          <w:rFonts w:ascii="Century Gothic" w:hAnsi="Century Gothic"/>
          <w:sz w:val="22"/>
          <w:szCs w:val="22"/>
        </w:rPr>
      </w:pPr>
    </w:p>
    <w:p w14:paraId="48DC6697" w14:textId="77777777" w:rsidR="00DE0DEA" w:rsidRDefault="00DE0DEA" w:rsidP="00DE0DEA">
      <w:pPr>
        <w:jc w:val="both"/>
        <w:rPr>
          <w:rFonts w:ascii="Century Gothic" w:hAnsi="Century Gothic"/>
          <w:sz w:val="22"/>
          <w:szCs w:val="22"/>
        </w:rPr>
      </w:pPr>
    </w:p>
    <w:p w14:paraId="445545BF" w14:textId="77777777" w:rsidR="00DE0DEA" w:rsidRDefault="00DE0DEA" w:rsidP="00DE0DEA">
      <w:pPr>
        <w:jc w:val="both"/>
        <w:rPr>
          <w:rFonts w:ascii="Century Gothic" w:hAnsi="Century Gothic"/>
          <w:sz w:val="22"/>
          <w:szCs w:val="22"/>
        </w:rPr>
      </w:pPr>
    </w:p>
    <w:p w14:paraId="5F8778E8" w14:textId="4A589B93" w:rsidR="00DE0DEA" w:rsidRDefault="00DE0DEA" w:rsidP="00DE0DEA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</w:t>
      </w:r>
    </w:p>
    <w:p w14:paraId="6B36440E" w14:textId="77777777" w:rsidR="00DE0DEA" w:rsidRDefault="00DE0DEA" w:rsidP="00DE0DEA">
      <w:pPr>
        <w:jc w:val="both"/>
        <w:rPr>
          <w:rFonts w:ascii="Century Gothic" w:hAnsi="Century Gothic"/>
          <w:sz w:val="22"/>
          <w:szCs w:val="22"/>
        </w:rPr>
      </w:pPr>
    </w:p>
    <w:p w14:paraId="1BDDBCE2" w14:textId="77777777" w:rsidR="00DE0DEA" w:rsidRDefault="00DE0DEA" w:rsidP="00DE0DEA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>9</w:t>
      </w:r>
      <w:r w:rsidRPr="00360CC6">
        <w:rPr>
          <w:rFonts w:ascii="Century Gothic" w:hAnsi="Century Gothic"/>
          <w:b/>
          <w:sz w:val="22"/>
          <w:szCs w:val="22"/>
        </w:rPr>
        <w:t>)</w:t>
      </w:r>
      <w:r>
        <w:rPr>
          <w:rFonts w:ascii="Century Gothic" w:hAnsi="Century Gothic"/>
          <w:sz w:val="22"/>
          <w:szCs w:val="22"/>
        </w:rPr>
        <w:t xml:space="preserve">Najděte si na </w:t>
      </w:r>
      <w:proofErr w:type="gramStart"/>
      <w:r>
        <w:rPr>
          <w:rFonts w:ascii="Century Gothic" w:hAnsi="Century Gothic"/>
          <w:sz w:val="22"/>
          <w:szCs w:val="22"/>
        </w:rPr>
        <w:t>internetu</w:t>
      </w:r>
      <w:proofErr w:type="gramEnd"/>
      <w:r>
        <w:rPr>
          <w:rFonts w:ascii="Century Gothic" w:hAnsi="Century Gothic"/>
          <w:sz w:val="22"/>
          <w:szCs w:val="22"/>
        </w:rPr>
        <w:t xml:space="preserve"> v jakém roce se vláda ČR potýkala s největšími rozpočtovými problémy z hlediska deficitu státního rozpočtu a kdo byl ministrem financí ČR v této době? </w:t>
      </w:r>
    </w:p>
    <w:p w14:paraId="24A3DDE1" w14:textId="77777777" w:rsidR="00DE0DEA" w:rsidRDefault="00DE0DEA" w:rsidP="00DE0DEA">
      <w:pPr>
        <w:jc w:val="both"/>
        <w:rPr>
          <w:rFonts w:ascii="Century Gothic" w:hAnsi="Century Gothic"/>
          <w:sz w:val="22"/>
          <w:szCs w:val="22"/>
        </w:rPr>
      </w:pPr>
    </w:p>
    <w:p w14:paraId="3D83C7EC" w14:textId="77777777" w:rsidR="00DE0DEA" w:rsidRDefault="00DE0DEA" w:rsidP="00DE0DEA">
      <w:pPr>
        <w:jc w:val="both"/>
        <w:rPr>
          <w:rFonts w:ascii="Century Gothic" w:hAnsi="Century Gothic"/>
          <w:bCs/>
          <w:sz w:val="22"/>
        </w:rPr>
      </w:pPr>
    </w:p>
    <w:p w14:paraId="039971A5" w14:textId="240BEA75" w:rsidR="00DE0DEA" w:rsidRDefault="00DE0DEA" w:rsidP="00DE0DEA">
      <w:pPr>
        <w:pStyle w:val="Zkladntext"/>
        <w:jc w:val="both"/>
        <w:rPr>
          <w:rFonts w:ascii="Century Gothic" w:hAnsi="Century Gothic"/>
          <w:bCs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A51C1D1" wp14:editId="451881A1">
            <wp:simplePos x="0" y="0"/>
            <wp:positionH relativeFrom="column">
              <wp:posOffset>4767580</wp:posOffset>
            </wp:positionH>
            <wp:positionV relativeFrom="paragraph">
              <wp:posOffset>266700</wp:posOffset>
            </wp:positionV>
            <wp:extent cx="989965" cy="989965"/>
            <wp:effectExtent l="0" t="0" r="635" b="635"/>
            <wp:wrapNone/>
            <wp:docPr id="490476417" name="Obrázek 2" descr="Obsah obrázku pivo, nápoj, hrnek, Půllitr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476417" name="Obrázek 2" descr="Obsah obrázku pivo, nápoj, hrnek, Půllitr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22"/>
          <w:szCs w:val="24"/>
        </w:rPr>
        <w:t>10</w:t>
      </w:r>
      <w:r w:rsidRPr="00D36AA7">
        <w:rPr>
          <w:rFonts w:ascii="Century Gothic" w:hAnsi="Century Gothic"/>
          <w:b/>
          <w:bCs/>
          <w:sz w:val="22"/>
          <w:szCs w:val="24"/>
        </w:rPr>
        <w:t>)</w:t>
      </w:r>
      <w:r>
        <w:rPr>
          <w:rFonts w:ascii="Century Gothic" w:hAnsi="Century Gothic"/>
          <w:bCs/>
          <w:sz w:val="22"/>
          <w:szCs w:val="24"/>
        </w:rPr>
        <w:t xml:space="preserve">  </w:t>
      </w:r>
      <w:r w:rsidRPr="00D36AA7">
        <w:rPr>
          <w:rFonts w:ascii="Century Gothic" w:hAnsi="Century Gothic"/>
          <w:bCs/>
          <w:sz w:val="22"/>
          <w:szCs w:val="24"/>
        </w:rPr>
        <w:t>Český p</w:t>
      </w:r>
      <w:r>
        <w:rPr>
          <w:rFonts w:ascii="Century Gothic" w:hAnsi="Century Gothic"/>
          <w:bCs/>
          <w:sz w:val="22"/>
          <w:szCs w:val="24"/>
        </w:rPr>
        <w:t xml:space="preserve">odnik </w:t>
      </w:r>
      <w:proofErr w:type="gramStart"/>
      <w:r>
        <w:rPr>
          <w:rFonts w:ascii="Century Gothic" w:hAnsi="Century Gothic"/>
          <w:bCs/>
          <w:sz w:val="22"/>
          <w:szCs w:val="24"/>
        </w:rPr>
        <w:t>vyrábí  pivní</w:t>
      </w:r>
      <w:proofErr w:type="gramEnd"/>
      <w:r>
        <w:rPr>
          <w:rFonts w:ascii="Century Gothic" w:hAnsi="Century Gothic"/>
          <w:bCs/>
          <w:sz w:val="22"/>
          <w:szCs w:val="24"/>
        </w:rPr>
        <w:t xml:space="preserve">  fontánky</w:t>
      </w:r>
      <w:r w:rsidRPr="00D36AA7">
        <w:rPr>
          <w:rFonts w:ascii="Century Gothic" w:hAnsi="Century Gothic"/>
          <w:bCs/>
          <w:sz w:val="22"/>
          <w:szCs w:val="24"/>
        </w:rPr>
        <w:t xml:space="preserve"> a veškerou svou produkc</w:t>
      </w:r>
      <w:r>
        <w:rPr>
          <w:rFonts w:ascii="Century Gothic" w:hAnsi="Century Gothic"/>
          <w:bCs/>
          <w:sz w:val="22"/>
          <w:szCs w:val="24"/>
        </w:rPr>
        <w:t>i exportuje. Roční produkce je 3</w:t>
      </w:r>
      <w:r w:rsidRPr="00D36AA7">
        <w:rPr>
          <w:rFonts w:ascii="Century Gothic" w:hAnsi="Century Gothic"/>
          <w:bCs/>
          <w:sz w:val="22"/>
          <w:szCs w:val="24"/>
        </w:rPr>
        <w:t xml:space="preserve">0 000 ks. </w:t>
      </w:r>
      <w:r>
        <w:rPr>
          <w:rFonts w:ascii="Century Gothic" w:hAnsi="Century Gothic"/>
          <w:bCs/>
          <w:sz w:val="22"/>
          <w:szCs w:val="24"/>
        </w:rPr>
        <w:t>Fontánky</w:t>
      </w:r>
      <w:r w:rsidRPr="00D36AA7">
        <w:rPr>
          <w:rFonts w:ascii="Century Gothic" w:hAnsi="Century Gothic"/>
          <w:bCs/>
          <w:sz w:val="22"/>
          <w:szCs w:val="24"/>
        </w:rPr>
        <w:t xml:space="preserve"> pro</w:t>
      </w:r>
      <w:r>
        <w:rPr>
          <w:rFonts w:ascii="Century Gothic" w:hAnsi="Century Gothic"/>
          <w:bCs/>
          <w:sz w:val="22"/>
          <w:szCs w:val="24"/>
        </w:rPr>
        <w:t>dává za pevně stanovenou cenu 20</w:t>
      </w:r>
      <w:r w:rsidRPr="00D36AA7">
        <w:rPr>
          <w:rFonts w:ascii="Century Gothic" w:hAnsi="Century Gothic"/>
          <w:bCs/>
          <w:sz w:val="22"/>
          <w:szCs w:val="24"/>
        </w:rPr>
        <w:t xml:space="preserve">0 EUR/ks. Jednotkové náklad podniku na 1 ks jsou </w:t>
      </w:r>
      <w:r>
        <w:rPr>
          <w:rFonts w:ascii="Century Gothic" w:hAnsi="Century Gothic"/>
          <w:bCs/>
          <w:sz w:val="22"/>
          <w:szCs w:val="24"/>
        </w:rPr>
        <w:t>4 1</w:t>
      </w:r>
      <w:r w:rsidRPr="00D36AA7">
        <w:rPr>
          <w:rFonts w:ascii="Century Gothic" w:hAnsi="Century Gothic"/>
          <w:bCs/>
          <w:sz w:val="22"/>
          <w:szCs w:val="24"/>
        </w:rPr>
        <w:t>00 Kč.</w:t>
      </w:r>
    </w:p>
    <w:p w14:paraId="30A9704E" w14:textId="77777777" w:rsidR="00DE0DEA" w:rsidRDefault="00DE0DEA" w:rsidP="00DE0DEA">
      <w:pPr>
        <w:pStyle w:val="Zkladntext"/>
        <w:jc w:val="both"/>
        <w:rPr>
          <w:rFonts w:ascii="Century Gothic" w:hAnsi="Century Gothic"/>
          <w:bCs/>
          <w:sz w:val="22"/>
          <w:szCs w:val="24"/>
        </w:rPr>
      </w:pPr>
    </w:p>
    <w:p w14:paraId="6F461E00" w14:textId="77777777" w:rsidR="00DE0DEA" w:rsidRDefault="00DE0DEA" w:rsidP="00DE0DEA">
      <w:pPr>
        <w:pStyle w:val="Zkladntext"/>
        <w:jc w:val="both"/>
        <w:rPr>
          <w:rFonts w:ascii="Century Gothic" w:hAnsi="Century Gothic"/>
          <w:bCs/>
          <w:sz w:val="22"/>
          <w:szCs w:val="24"/>
        </w:rPr>
      </w:pPr>
    </w:p>
    <w:p w14:paraId="6FF9D2A5" w14:textId="77777777" w:rsidR="00DE0DEA" w:rsidRDefault="00DE0DEA" w:rsidP="00DE0DEA">
      <w:pPr>
        <w:pStyle w:val="Zkladntext"/>
        <w:jc w:val="both"/>
        <w:rPr>
          <w:rFonts w:ascii="Century Gothic" w:hAnsi="Century Gothic"/>
          <w:bCs/>
          <w:sz w:val="22"/>
          <w:szCs w:val="24"/>
        </w:rPr>
      </w:pPr>
    </w:p>
    <w:p w14:paraId="5E12EC77" w14:textId="77777777" w:rsidR="00DE0DEA" w:rsidRDefault="00DE0DEA" w:rsidP="00DE0DEA">
      <w:pPr>
        <w:pStyle w:val="Zkladntext"/>
        <w:jc w:val="both"/>
        <w:rPr>
          <w:rFonts w:ascii="Century Gothic" w:hAnsi="Century Gothic"/>
          <w:bCs/>
          <w:sz w:val="22"/>
          <w:szCs w:val="24"/>
        </w:rPr>
      </w:pPr>
      <w:r>
        <w:rPr>
          <w:rFonts w:ascii="Century Gothic" w:hAnsi="Century Gothic"/>
          <w:bCs/>
          <w:sz w:val="22"/>
          <w:szCs w:val="24"/>
        </w:rPr>
        <w:t xml:space="preserve">a) </w:t>
      </w:r>
      <w:r w:rsidRPr="00D36AA7">
        <w:rPr>
          <w:rFonts w:ascii="Century Gothic" w:hAnsi="Century Gothic"/>
          <w:bCs/>
          <w:sz w:val="22"/>
          <w:szCs w:val="24"/>
        </w:rPr>
        <w:t xml:space="preserve"> Určete tržby a zisk podniku v Kč při kurzu </w:t>
      </w:r>
      <w:r>
        <w:rPr>
          <w:rFonts w:ascii="Century Gothic" w:hAnsi="Century Gothic"/>
          <w:bCs/>
          <w:sz w:val="22"/>
          <w:szCs w:val="24"/>
        </w:rPr>
        <w:t xml:space="preserve">25 </w:t>
      </w:r>
      <w:r w:rsidRPr="00D36AA7">
        <w:rPr>
          <w:rFonts w:ascii="Century Gothic" w:hAnsi="Century Gothic"/>
          <w:bCs/>
          <w:sz w:val="22"/>
          <w:szCs w:val="24"/>
        </w:rPr>
        <w:t xml:space="preserve">CZK/EUR. </w:t>
      </w:r>
    </w:p>
    <w:p w14:paraId="17067A0F" w14:textId="77777777" w:rsidR="00DE0DEA" w:rsidRDefault="00DE0DEA" w:rsidP="00DE0DEA">
      <w:pPr>
        <w:pStyle w:val="Zkladntext"/>
        <w:jc w:val="both"/>
        <w:rPr>
          <w:rFonts w:ascii="Century Gothic" w:hAnsi="Century Gothic"/>
          <w:bCs/>
          <w:sz w:val="22"/>
          <w:szCs w:val="24"/>
        </w:rPr>
      </w:pPr>
      <w:r>
        <w:rPr>
          <w:rFonts w:ascii="Century Gothic" w:hAnsi="Century Gothic"/>
          <w:bCs/>
          <w:sz w:val="22"/>
          <w:szCs w:val="24"/>
        </w:rPr>
        <w:t xml:space="preserve">b)  </w:t>
      </w:r>
      <w:r w:rsidRPr="00D36AA7">
        <w:rPr>
          <w:rFonts w:ascii="Century Gothic" w:hAnsi="Century Gothic"/>
          <w:bCs/>
          <w:sz w:val="22"/>
          <w:szCs w:val="24"/>
        </w:rPr>
        <w:t>Co se stane se ziskem a tržbami podniku pok</w:t>
      </w:r>
      <w:r>
        <w:rPr>
          <w:rFonts w:ascii="Century Gothic" w:hAnsi="Century Gothic"/>
          <w:bCs/>
          <w:sz w:val="22"/>
          <w:szCs w:val="24"/>
        </w:rPr>
        <w:t>ud koruna posílí (</w:t>
      </w:r>
      <w:proofErr w:type="spellStart"/>
      <w:r>
        <w:rPr>
          <w:rFonts w:ascii="Century Gothic" w:hAnsi="Century Gothic"/>
          <w:bCs/>
          <w:sz w:val="22"/>
          <w:szCs w:val="24"/>
        </w:rPr>
        <w:t>apreciuje</w:t>
      </w:r>
      <w:proofErr w:type="spellEnd"/>
      <w:r>
        <w:rPr>
          <w:rFonts w:ascii="Century Gothic" w:hAnsi="Century Gothic"/>
          <w:bCs/>
          <w:sz w:val="22"/>
          <w:szCs w:val="24"/>
        </w:rPr>
        <w:t xml:space="preserve">) o </w:t>
      </w:r>
      <w:proofErr w:type="gramStart"/>
      <w:r>
        <w:rPr>
          <w:rFonts w:ascii="Century Gothic" w:hAnsi="Century Gothic"/>
          <w:bCs/>
          <w:sz w:val="22"/>
          <w:szCs w:val="24"/>
        </w:rPr>
        <w:t xml:space="preserve">10 </w:t>
      </w:r>
      <w:r w:rsidRPr="00D36AA7">
        <w:rPr>
          <w:rFonts w:ascii="Century Gothic" w:hAnsi="Century Gothic"/>
          <w:bCs/>
          <w:sz w:val="22"/>
          <w:szCs w:val="24"/>
        </w:rPr>
        <w:t xml:space="preserve"> %</w:t>
      </w:r>
      <w:proofErr w:type="gramEnd"/>
      <w:r w:rsidRPr="00D36AA7">
        <w:rPr>
          <w:rFonts w:ascii="Century Gothic" w:hAnsi="Century Gothic"/>
          <w:bCs/>
          <w:sz w:val="22"/>
          <w:szCs w:val="24"/>
        </w:rPr>
        <w:t xml:space="preserve"> ?</w:t>
      </w:r>
    </w:p>
    <w:p w14:paraId="6E854958" w14:textId="77777777" w:rsidR="00DE0DEA" w:rsidRDefault="00DE0DEA" w:rsidP="00DE0DEA">
      <w:pPr>
        <w:pStyle w:val="Zkladntext"/>
        <w:jc w:val="both"/>
        <w:rPr>
          <w:rFonts w:ascii="Century Gothic" w:hAnsi="Century Gothic"/>
          <w:bCs/>
          <w:sz w:val="22"/>
          <w:szCs w:val="24"/>
        </w:rPr>
      </w:pPr>
      <w:r>
        <w:rPr>
          <w:rFonts w:ascii="Century Gothic" w:hAnsi="Century Gothic"/>
          <w:bCs/>
          <w:sz w:val="22"/>
          <w:szCs w:val="24"/>
        </w:rPr>
        <w:t xml:space="preserve">c)  Co se stane se ziskem a tržbami podniku pokud koruna (oslabí)depreciuje o10 </w:t>
      </w:r>
      <w:proofErr w:type="gramStart"/>
      <w:r>
        <w:rPr>
          <w:rFonts w:ascii="Century Gothic" w:hAnsi="Century Gothic"/>
          <w:bCs/>
          <w:sz w:val="22"/>
          <w:szCs w:val="24"/>
        </w:rPr>
        <w:t>% ?</w:t>
      </w:r>
      <w:proofErr w:type="gramEnd"/>
    </w:p>
    <w:p w14:paraId="0A5BA225" w14:textId="77777777" w:rsidR="00DE0DEA" w:rsidRDefault="00DE0DEA" w:rsidP="00DE0DEA">
      <w:pPr>
        <w:jc w:val="both"/>
        <w:rPr>
          <w:rFonts w:ascii="Century Gothic" w:hAnsi="Century Gothic"/>
          <w:sz w:val="22"/>
          <w:szCs w:val="22"/>
        </w:rPr>
      </w:pPr>
    </w:p>
    <w:p w14:paraId="44B37B70" w14:textId="77777777" w:rsidR="00DE0DEA" w:rsidRPr="0060390D" w:rsidRDefault="00DE0DEA" w:rsidP="007055CA">
      <w:pPr>
        <w:rPr>
          <w:rFonts w:ascii="Century Gothic" w:hAnsi="Century Gothic"/>
          <w:sz w:val="22"/>
        </w:rPr>
      </w:pPr>
    </w:p>
    <w:sectPr w:rsidR="00DE0DEA" w:rsidRPr="0060390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C8E18" w14:textId="77777777" w:rsidR="0070746C" w:rsidRDefault="0070746C" w:rsidP="0070746C">
      <w:r>
        <w:separator/>
      </w:r>
    </w:p>
  </w:endnote>
  <w:endnote w:type="continuationSeparator" w:id="0">
    <w:p w14:paraId="1A46B394" w14:textId="77777777" w:rsidR="0070746C" w:rsidRDefault="0070746C" w:rsidP="0070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E4B40" w14:textId="77777777" w:rsidR="0070746C" w:rsidRDefault="0070746C" w:rsidP="0070746C">
      <w:r>
        <w:separator/>
      </w:r>
    </w:p>
  </w:footnote>
  <w:footnote w:type="continuationSeparator" w:id="0">
    <w:p w14:paraId="53A580A5" w14:textId="77777777" w:rsidR="0070746C" w:rsidRDefault="0070746C" w:rsidP="00707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2ADD3" w14:textId="77777777" w:rsidR="0070746C" w:rsidRDefault="00B042A0" w:rsidP="00AD0996">
    <w:pPr>
      <w:pStyle w:val="Zhlav"/>
      <w:ind w:right="360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 xml:space="preserve">Makroekonomie </w:t>
    </w:r>
    <w:proofErr w:type="gramStart"/>
    <w:r>
      <w:rPr>
        <w:rFonts w:ascii="Century Gothic" w:hAnsi="Century Gothic"/>
        <w:sz w:val="18"/>
      </w:rPr>
      <w:t xml:space="preserve">1  </w:t>
    </w:r>
    <w:r w:rsidR="0070746C">
      <w:rPr>
        <w:rFonts w:ascii="Century Gothic" w:hAnsi="Century Gothic"/>
        <w:sz w:val="18"/>
      </w:rPr>
      <w:t>podklady</w:t>
    </w:r>
    <w:proofErr w:type="gramEnd"/>
    <w:r w:rsidR="0070746C">
      <w:rPr>
        <w:rFonts w:ascii="Century Gothic" w:hAnsi="Century Gothic"/>
        <w:sz w:val="18"/>
      </w:rPr>
      <w:t xml:space="preserve"> pro cvičení</w:t>
    </w:r>
    <w:r w:rsidR="00FC7670">
      <w:rPr>
        <w:rFonts w:ascii="Century Gothic" w:hAnsi="Century Gothic"/>
        <w:sz w:val="18"/>
      </w:rPr>
      <w:t xml:space="preserve">  sobota </w:t>
    </w:r>
  </w:p>
  <w:p w14:paraId="75933AA3" w14:textId="77777777" w:rsidR="00B06CFA" w:rsidRDefault="00B042A0" w:rsidP="00AD0996">
    <w:pPr>
      <w:pStyle w:val="Zhlav"/>
      <w:ind w:right="360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  <w:t>Tomáš Volek</w:t>
    </w:r>
  </w:p>
  <w:p w14:paraId="2C3D67E4" w14:textId="77777777" w:rsidR="00B06CFA" w:rsidRDefault="00B06C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E5629"/>
    <w:multiLevelType w:val="hybridMultilevel"/>
    <w:tmpl w:val="4A8EBAB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7D5F77"/>
    <w:multiLevelType w:val="hybridMultilevel"/>
    <w:tmpl w:val="118A58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45500"/>
    <w:multiLevelType w:val="hybridMultilevel"/>
    <w:tmpl w:val="E3EC887C"/>
    <w:lvl w:ilvl="0" w:tplc="691AA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319F5"/>
    <w:multiLevelType w:val="hybridMultilevel"/>
    <w:tmpl w:val="B1E6538E"/>
    <w:lvl w:ilvl="0" w:tplc="F7F88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5458A9"/>
    <w:multiLevelType w:val="hybridMultilevel"/>
    <w:tmpl w:val="6F4C1E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B74C7"/>
    <w:multiLevelType w:val="hybridMultilevel"/>
    <w:tmpl w:val="AA9CB4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062C7C"/>
    <w:multiLevelType w:val="hybridMultilevel"/>
    <w:tmpl w:val="3BB02AF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10D14AE"/>
    <w:multiLevelType w:val="hybridMultilevel"/>
    <w:tmpl w:val="50F06C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30476F"/>
    <w:multiLevelType w:val="hybridMultilevel"/>
    <w:tmpl w:val="25D842F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1B35A6E"/>
    <w:multiLevelType w:val="hybridMultilevel"/>
    <w:tmpl w:val="0C4E69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B0F00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77576A"/>
    <w:multiLevelType w:val="hybridMultilevel"/>
    <w:tmpl w:val="77CEB54E"/>
    <w:lvl w:ilvl="0" w:tplc="04050017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7C3217"/>
    <w:multiLevelType w:val="hybridMultilevel"/>
    <w:tmpl w:val="316692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B66DD"/>
    <w:multiLevelType w:val="hybridMultilevel"/>
    <w:tmpl w:val="EB0E34F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85E6046">
      <w:start w:val="2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8268146">
      <w:start w:val="7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FD60250"/>
    <w:multiLevelType w:val="hybridMultilevel"/>
    <w:tmpl w:val="B7D4ED1E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0773266"/>
    <w:multiLevelType w:val="hybridMultilevel"/>
    <w:tmpl w:val="E9ECAE0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3C12A8"/>
    <w:multiLevelType w:val="multilevel"/>
    <w:tmpl w:val="DA14D6C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680649"/>
    <w:multiLevelType w:val="hybridMultilevel"/>
    <w:tmpl w:val="7A98A8EA"/>
    <w:lvl w:ilvl="0" w:tplc="65804D0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6C887114"/>
    <w:multiLevelType w:val="hybridMultilevel"/>
    <w:tmpl w:val="F2180E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5E6046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8268146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101348"/>
    <w:multiLevelType w:val="hybridMultilevel"/>
    <w:tmpl w:val="A28EB624"/>
    <w:lvl w:ilvl="0" w:tplc="1650462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B85C23"/>
    <w:multiLevelType w:val="hybridMultilevel"/>
    <w:tmpl w:val="DF602B2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458456">
    <w:abstractNumId w:val="17"/>
  </w:num>
  <w:num w:numId="2" w16cid:durableId="1148127327">
    <w:abstractNumId w:val="12"/>
  </w:num>
  <w:num w:numId="3" w16cid:durableId="1854952314">
    <w:abstractNumId w:val="15"/>
  </w:num>
  <w:num w:numId="4" w16cid:durableId="1610311115">
    <w:abstractNumId w:val="1"/>
  </w:num>
  <w:num w:numId="5" w16cid:durableId="2076393786">
    <w:abstractNumId w:val="6"/>
  </w:num>
  <w:num w:numId="6" w16cid:durableId="1878614410">
    <w:abstractNumId w:val="0"/>
  </w:num>
  <w:num w:numId="7" w16cid:durableId="1854761492">
    <w:abstractNumId w:val="16"/>
  </w:num>
  <w:num w:numId="8" w16cid:durableId="1871645879">
    <w:abstractNumId w:val="2"/>
  </w:num>
  <w:num w:numId="9" w16cid:durableId="1321927088">
    <w:abstractNumId w:val="7"/>
  </w:num>
  <w:num w:numId="10" w16cid:durableId="836847107">
    <w:abstractNumId w:val="13"/>
  </w:num>
  <w:num w:numId="11" w16cid:durableId="1759252022">
    <w:abstractNumId w:val="8"/>
  </w:num>
  <w:num w:numId="12" w16cid:durableId="2123257056">
    <w:abstractNumId w:val="9"/>
  </w:num>
  <w:num w:numId="13" w16cid:durableId="338508234">
    <w:abstractNumId w:val="10"/>
  </w:num>
  <w:num w:numId="14" w16cid:durableId="611058028">
    <w:abstractNumId w:val="5"/>
  </w:num>
  <w:num w:numId="15" w16cid:durableId="11423420">
    <w:abstractNumId w:val="19"/>
  </w:num>
  <w:num w:numId="16" w16cid:durableId="1357123446">
    <w:abstractNumId w:val="18"/>
  </w:num>
  <w:num w:numId="17" w16cid:durableId="525754624">
    <w:abstractNumId w:val="4"/>
  </w:num>
  <w:num w:numId="18" w16cid:durableId="266087697">
    <w:abstractNumId w:val="14"/>
  </w:num>
  <w:num w:numId="19" w16cid:durableId="1213036268">
    <w:abstractNumId w:val="11"/>
  </w:num>
  <w:num w:numId="20" w16cid:durableId="1851214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0D"/>
    <w:rsid w:val="00064F06"/>
    <w:rsid w:val="001A5925"/>
    <w:rsid w:val="004A530B"/>
    <w:rsid w:val="0058157B"/>
    <w:rsid w:val="0060390D"/>
    <w:rsid w:val="006F2E58"/>
    <w:rsid w:val="006F6C3E"/>
    <w:rsid w:val="006F7D1E"/>
    <w:rsid w:val="007055CA"/>
    <w:rsid w:val="0070746C"/>
    <w:rsid w:val="00780DEA"/>
    <w:rsid w:val="007A5208"/>
    <w:rsid w:val="007F5CC1"/>
    <w:rsid w:val="00B042A0"/>
    <w:rsid w:val="00B06CFA"/>
    <w:rsid w:val="00C07A81"/>
    <w:rsid w:val="00C76871"/>
    <w:rsid w:val="00DE0DEA"/>
    <w:rsid w:val="00FC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8865"/>
  <w15:chartTrackingRefBased/>
  <w15:docId w15:val="{FFE32EDC-CCFE-4265-96E3-4F775B86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3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390D"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390D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0390D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60390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8157B"/>
    <w:pPr>
      <w:ind w:left="720"/>
      <w:contextualSpacing/>
    </w:pPr>
  </w:style>
  <w:style w:type="paragraph" w:styleId="Zhlav">
    <w:name w:val="header"/>
    <w:basedOn w:val="Normln"/>
    <w:link w:val="ZhlavChar"/>
    <w:rsid w:val="005815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8157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7074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0746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1481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Volek Tomáš Ing. Ph.D.</dc:creator>
  <cp:keywords/>
  <dc:description/>
  <cp:lastModifiedBy>Volek Tomáš doc. Ing. Ph.D.</cp:lastModifiedBy>
  <cp:revision>3</cp:revision>
  <dcterms:created xsi:type="dcterms:W3CDTF">2025-03-20T20:44:00Z</dcterms:created>
  <dcterms:modified xsi:type="dcterms:W3CDTF">2025-03-20T21:41:00Z</dcterms:modified>
</cp:coreProperties>
</file>